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41A6" w:rsidRDefault="00CD1F36">
      <w:r w:rsidRPr="00CD1F36">
        <w:rPr>
          <w:noProof/>
        </w:rPr>
        <w:drawing>
          <wp:inline distT="0" distB="0" distL="0" distR="0">
            <wp:extent cx="4229100" cy="790675"/>
            <wp:effectExtent l="19050" t="0" r="0" b="0"/>
            <wp:docPr id="512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圖片 1"/>
                    <pic:cNvPicPr>
                      <a:picLocks noChangeAspect="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67630" cy="797879"/>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pic:spPr>
                </pic:pic>
              </a:graphicData>
            </a:graphic>
          </wp:inline>
        </w:drawing>
      </w:r>
    </w:p>
    <w:p w:rsidR="00CD1F36" w:rsidRPr="00C507F2" w:rsidRDefault="00C507F2">
      <w:pPr>
        <w:rPr>
          <w:rFonts w:ascii="華康粗圓體" w:eastAsia="華康粗圓體"/>
          <w:b/>
        </w:rPr>
      </w:pPr>
      <w:r>
        <w:rPr>
          <w:rFonts w:hint="eastAsia"/>
        </w:rPr>
        <w:t xml:space="preserve">                                                         </w:t>
      </w:r>
      <w:r w:rsidRPr="00C507F2">
        <w:rPr>
          <w:rFonts w:ascii="華康粗圓體" w:eastAsia="華康粗圓體" w:hint="eastAsia"/>
          <w:b/>
        </w:rPr>
        <w:t>台灣總代理</w:t>
      </w:r>
    </w:p>
    <w:p w:rsidR="00CD1F36" w:rsidRDefault="00CD1F36"/>
    <w:p w:rsidR="00CD1F36" w:rsidRDefault="00CD1F36"/>
    <w:p w:rsidR="00CD1F36" w:rsidRPr="00CD1F36" w:rsidRDefault="00CD1F36">
      <w:pPr>
        <w:rPr>
          <w:rFonts w:ascii="華康粗圓體" w:eastAsia="華康粗圓體"/>
          <w:sz w:val="72"/>
          <w:szCs w:val="72"/>
        </w:rPr>
      </w:pPr>
      <w:r w:rsidRPr="00CD1F36">
        <w:rPr>
          <w:rFonts w:ascii="華康粗圓體" w:eastAsia="華康粗圓體" w:hint="eastAsia"/>
          <w:sz w:val="72"/>
          <w:szCs w:val="72"/>
        </w:rPr>
        <w:t>TRANSET</w:t>
      </w:r>
    </w:p>
    <w:p w:rsidR="00CD1F36" w:rsidRDefault="00CD1F36">
      <w:pPr>
        <w:rPr>
          <w:rFonts w:ascii="華康粗圓體" w:eastAsia="華康粗圓體"/>
          <w:b/>
          <w:sz w:val="56"/>
          <w:szCs w:val="56"/>
        </w:rPr>
      </w:pPr>
      <w:r w:rsidRPr="00CD1F36">
        <w:rPr>
          <w:rFonts w:ascii="華康粗圓體" w:eastAsia="華康粗圓體" w:hint="eastAsia"/>
          <w:b/>
          <w:sz w:val="56"/>
          <w:szCs w:val="56"/>
        </w:rPr>
        <w:t>Bi-Linear Fluid Viscous Damper</w:t>
      </w:r>
    </w:p>
    <w:p w:rsidR="00CD1F36" w:rsidRDefault="00CD1F36" w:rsidP="00CD1F36">
      <w:pPr>
        <w:jc w:val="center"/>
        <w:rPr>
          <w:rFonts w:ascii="華康粗圓體" w:eastAsia="華康粗圓體"/>
          <w:b/>
          <w:sz w:val="56"/>
          <w:szCs w:val="56"/>
        </w:rPr>
      </w:pPr>
      <w:r>
        <w:rPr>
          <w:rFonts w:ascii="華康粗圓體" w:eastAsia="華康粗圓體" w:hint="eastAsia"/>
          <w:b/>
          <w:noProof/>
          <w:sz w:val="56"/>
          <w:szCs w:val="56"/>
        </w:rPr>
        <w:drawing>
          <wp:anchor distT="36576" distB="36576" distL="36576" distR="36576" simplePos="0" relativeHeight="251659264" behindDoc="0" locked="0" layoutInCell="1" allowOverlap="1">
            <wp:simplePos x="0" y="0"/>
            <wp:positionH relativeFrom="column">
              <wp:posOffset>371475</wp:posOffset>
            </wp:positionH>
            <wp:positionV relativeFrom="paragraph">
              <wp:posOffset>590550</wp:posOffset>
            </wp:positionV>
            <wp:extent cx="4376420" cy="3028950"/>
            <wp:effectExtent l="19050" t="0" r="5080" b="0"/>
            <wp:wrapTopAndBottom/>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76420" cy="3028950"/>
                    </a:xfrm>
                    <a:prstGeom prst="rect">
                      <a:avLst/>
                    </a:prstGeom>
                    <a:noFill/>
                    <a:ln>
                      <a:noFill/>
                    </a:ln>
                    <a:effectLst/>
                  </pic:spPr>
                </pic:pic>
              </a:graphicData>
            </a:graphic>
          </wp:anchor>
        </w:drawing>
      </w:r>
    </w:p>
    <w:p w:rsidR="00CD1F36" w:rsidRDefault="00CD1F36" w:rsidP="00CD1F36">
      <w:pPr>
        <w:jc w:val="center"/>
        <w:rPr>
          <w:rFonts w:ascii="華康粗圓體" w:eastAsia="華康粗圓體"/>
          <w:b/>
          <w:sz w:val="56"/>
          <w:szCs w:val="56"/>
        </w:rPr>
      </w:pPr>
      <w:r>
        <w:rPr>
          <w:rFonts w:ascii="華康粗圓體" w:eastAsia="華康粗圓體" w:hint="eastAsia"/>
          <w:b/>
          <w:sz w:val="56"/>
          <w:szCs w:val="56"/>
        </w:rPr>
        <w:t>雙線性</w:t>
      </w:r>
      <w:proofErr w:type="gramStart"/>
      <w:r>
        <w:rPr>
          <w:rFonts w:ascii="華康粗圓體" w:eastAsia="華康粗圓體" w:hint="eastAsia"/>
          <w:b/>
          <w:sz w:val="56"/>
          <w:szCs w:val="56"/>
        </w:rPr>
        <w:t>液態粘滯阻尼</w:t>
      </w:r>
      <w:proofErr w:type="gramEnd"/>
      <w:r>
        <w:rPr>
          <w:rFonts w:ascii="華康粗圓體" w:eastAsia="華康粗圓體" w:hint="eastAsia"/>
          <w:b/>
          <w:sz w:val="56"/>
          <w:szCs w:val="56"/>
        </w:rPr>
        <w:t>器</w:t>
      </w:r>
    </w:p>
    <w:p w:rsidR="00CD1F36" w:rsidRDefault="00CD1F36" w:rsidP="00CD1F36">
      <w:pPr>
        <w:jc w:val="center"/>
        <w:rPr>
          <w:rFonts w:ascii="華康粗圓體" w:eastAsia="華康粗圓體"/>
          <w:b/>
          <w:sz w:val="56"/>
          <w:szCs w:val="56"/>
        </w:rPr>
      </w:pPr>
    </w:p>
    <w:p w:rsidR="00CA710F" w:rsidRPr="00867C09" w:rsidRDefault="00CA710F" w:rsidP="00CA710F">
      <w:pPr>
        <w:rPr>
          <w:rFonts w:ascii="華康粗圓體" w:eastAsia="華康粗圓體" w:hAnsi="Microsoft JhengHei" w:hint="eastAsia"/>
          <w:b/>
          <w:bCs/>
          <w:sz w:val="32"/>
          <w:szCs w:val="32"/>
        </w:rPr>
      </w:pPr>
      <w:proofErr w:type="gramStart"/>
      <w:r w:rsidRPr="00867C09">
        <w:rPr>
          <w:rFonts w:ascii="華康粗圓體" w:eastAsia="華康粗圓體" w:hAnsi="Microsoft JhengHei" w:hint="eastAsia"/>
          <w:b/>
          <w:bCs/>
          <w:sz w:val="32"/>
          <w:szCs w:val="32"/>
          <w:lang w:val="zh-TW"/>
        </w:rPr>
        <w:lastRenderedPageBreak/>
        <w:t>液流型黏</w:t>
      </w:r>
      <w:proofErr w:type="gramEnd"/>
      <w:r w:rsidRPr="00867C09">
        <w:rPr>
          <w:rFonts w:ascii="華康粗圓體" w:eastAsia="華康粗圓體" w:hAnsi="Microsoft JhengHei" w:hint="eastAsia"/>
          <w:b/>
          <w:bCs/>
          <w:sz w:val="32"/>
          <w:szCs w:val="32"/>
          <w:lang w:val="zh-TW"/>
        </w:rPr>
        <w:t>滯阻尼器</w:t>
      </w:r>
      <w:r w:rsidRPr="00867C09">
        <w:rPr>
          <w:rFonts w:ascii="華康粗圓體" w:eastAsia="華康粗圓體" w:hAnsi="Microsoft JhengHei" w:hint="eastAsia"/>
          <w:b/>
          <w:bCs/>
          <w:sz w:val="32"/>
          <w:szCs w:val="32"/>
        </w:rPr>
        <w:t>(FVD)</w:t>
      </w:r>
      <w:r w:rsidRPr="00867C09">
        <w:rPr>
          <w:rFonts w:ascii="華康粗圓體" w:eastAsia="華康粗圓體" w:hAnsi="Microsoft JhengHei" w:hint="eastAsia"/>
          <w:b/>
          <w:bCs/>
          <w:sz w:val="32"/>
          <w:szCs w:val="32"/>
          <w:lang w:val="zh-TW"/>
        </w:rPr>
        <w:t>運作原理</w:t>
      </w:r>
      <w:r w:rsidRPr="00867C09">
        <w:rPr>
          <w:rFonts w:ascii="華康粗圓體" w:eastAsia="華康粗圓體" w:hAnsi="Microsoft JhengHei" w:hint="eastAsia"/>
          <w:b/>
          <w:bCs/>
          <w:sz w:val="32"/>
          <w:szCs w:val="32"/>
        </w:rPr>
        <w:t>:</w:t>
      </w:r>
    </w:p>
    <w:p w:rsidR="00CA710F" w:rsidRDefault="00CA710F" w:rsidP="00CA710F">
      <w:pPr>
        <w:rPr>
          <w:rFonts w:ascii="華康粗圓體" w:eastAsia="華康粗圓體" w:hAnsi="Microsoft JhengHei" w:hint="eastAsia"/>
          <w:sz w:val="28"/>
          <w:szCs w:val="28"/>
          <w:lang w:val="zh-TW"/>
        </w:rPr>
      </w:pPr>
      <w:proofErr w:type="gramStart"/>
      <w:r w:rsidRPr="00867C09">
        <w:rPr>
          <w:rFonts w:ascii="華康粗圓體" w:eastAsia="華康粗圓體" w:hAnsi="Microsoft JhengHei" w:hint="eastAsia"/>
          <w:sz w:val="28"/>
          <w:szCs w:val="28"/>
          <w:lang w:val="zh-TW"/>
        </w:rPr>
        <w:t>液流型黏</w:t>
      </w:r>
      <w:proofErr w:type="gramEnd"/>
      <w:r w:rsidRPr="00867C09">
        <w:rPr>
          <w:rFonts w:ascii="華康粗圓體" w:eastAsia="華康粗圓體" w:hAnsi="Microsoft JhengHei" w:hint="eastAsia"/>
          <w:sz w:val="28"/>
          <w:szCs w:val="28"/>
          <w:lang w:val="zh-TW"/>
        </w:rPr>
        <w:t>滯阻尼器</w:t>
      </w:r>
      <w:r w:rsidRPr="00867C09">
        <w:rPr>
          <w:rFonts w:ascii="華康粗圓體" w:eastAsia="華康粗圓體" w:hAnsi="Microsoft JhengHei" w:hint="eastAsia"/>
          <w:sz w:val="28"/>
          <w:szCs w:val="28"/>
        </w:rPr>
        <w:t>(FVD)</w:t>
      </w:r>
      <w:r w:rsidRPr="00867C09">
        <w:rPr>
          <w:rFonts w:ascii="華康粗圓體" w:eastAsia="華康粗圓體" w:hAnsi="Microsoft JhengHei" w:hint="eastAsia"/>
          <w:sz w:val="28"/>
          <w:szCs w:val="28"/>
          <w:lang w:val="zh-TW"/>
        </w:rPr>
        <w:t>為一種速度型消能設備，透過特殊孔隙設計，藉由活塞往復運動過程中將力轉為熱能，達到消能目的。其阻尼力來自於內部阻尼液之遲滯力及活塞兩端之壓力差。</w:t>
      </w:r>
    </w:p>
    <w:p w:rsidR="006D18FE" w:rsidRDefault="006D18FE" w:rsidP="00CA710F">
      <w:pPr>
        <w:rPr>
          <w:rFonts w:ascii="華康粗圓體" w:eastAsia="華康粗圓體" w:hAnsi="Microsoft JhengHei" w:hint="eastAsia"/>
          <w:sz w:val="28"/>
          <w:szCs w:val="28"/>
          <w:lang w:val="zh-TW"/>
        </w:rPr>
      </w:pPr>
      <w:r>
        <w:rPr>
          <w:rFonts w:ascii="華康粗圓體" w:eastAsia="華康粗圓體" w:hAnsi="Microsoft JhengHei" w:hint="eastAsia"/>
          <w:noProof/>
          <w:sz w:val="28"/>
          <w:szCs w:val="28"/>
        </w:rPr>
        <w:drawing>
          <wp:anchor distT="0" distB="0" distL="114300" distR="114300" simplePos="0" relativeHeight="251665408" behindDoc="0" locked="0" layoutInCell="1" allowOverlap="1">
            <wp:simplePos x="0" y="0"/>
            <wp:positionH relativeFrom="margin">
              <wp:posOffset>447675</wp:posOffset>
            </wp:positionH>
            <wp:positionV relativeFrom="paragraph">
              <wp:posOffset>209550</wp:posOffset>
            </wp:positionV>
            <wp:extent cx="4132580" cy="3095625"/>
            <wp:effectExtent l="19050" t="0" r="1270" b="0"/>
            <wp:wrapSquare wrapText="bothSides"/>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32580" cy="3095625"/>
                    </a:xfrm>
                    <a:prstGeom prst="rect">
                      <a:avLst/>
                    </a:prstGeom>
                    <a:noFill/>
                    <a:ln>
                      <a:noFill/>
                    </a:ln>
                    <a:effectLst/>
                  </pic:spPr>
                </pic:pic>
              </a:graphicData>
            </a:graphic>
          </wp:anchor>
        </w:drawing>
      </w:r>
    </w:p>
    <w:p w:rsidR="006D18FE" w:rsidRDefault="006D18FE" w:rsidP="00CA710F">
      <w:pPr>
        <w:rPr>
          <w:rFonts w:ascii="華康粗圓體" w:eastAsia="華康粗圓體" w:hAnsi="Microsoft JhengHei" w:hint="eastAsia"/>
          <w:sz w:val="28"/>
          <w:szCs w:val="28"/>
          <w:lang w:val="zh-TW"/>
        </w:rPr>
      </w:pPr>
    </w:p>
    <w:p w:rsidR="006D18FE" w:rsidRDefault="006D18FE" w:rsidP="00CA710F">
      <w:pPr>
        <w:rPr>
          <w:rFonts w:ascii="華康粗圓體" w:eastAsia="華康粗圓體" w:hAnsi="Microsoft JhengHei" w:hint="eastAsia"/>
          <w:sz w:val="28"/>
          <w:szCs w:val="28"/>
          <w:lang w:val="zh-TW"/>
        </w:rPr>
      </w:pPr>
    </w:p>
    <w:p w:rsidR="006D18FE" w:rsidRDefault="006D18FE" w:rsidP="00CA710F">
      <w:pPr>
        <w:rPr>
          <w:rFonts w:ascii="華康粗圓體" w:eastAsia="華康粗圓體" w:hAnsi="Microsoft JhengHei" w:hint="eastAsia"/>
          <w:sz w:val="28"/>
          <w:szCs w:val="28"/>
          <w:lang w:val="zh-TW"/>
        </w:rPr>
      </w:pPr>
    </w:p>
    <w:p w:rsidR="00CA710F" w:rsidRDefault="00CA710F" w:rsidP="00CA710F">
      <w:pPr>
        <w:rPr>
          <w:rFonts w:ascii="華康粗圓體" w:eastAsia="華康粗圓體" w:hAnsi="Microsoft JhengHei" w:hint="eastAsia"/>
          <w:sz w:val="28"/>
          <w:szCs w:val="28"/>
          <w:lang w:val="zh-TW"/>
        </w:rPr>
      </w:pPr>
    </w:p>
    <w:p w:rsidR="006D18FE" w:rsidRDefault="006D18FE" w:rsidP="00CA710F">
      <w:pPr>
        <w:rPr>
          <w:rFonts w:ascii="華康粗圓體" w:eastAsia="華康粗圓體" w:hAnsi="Microsoft JhengHei" w:hint="eastAsia"/>
          <w:sz w:val="28"/>
          <w:szCs w:val="28"/>
          <w:lang w:val="zh-TW"/>
        </w:rPr>
      </w:pPr>
    </w:p>
    <w:p w:rsidR="006D18FE" w:rsidRDefault="006D18FE" w:rsidP="00CA710F">
      <w:pPr>
        <w:rPr>
          <w:rFonts w:ascii="華康粗圓體" w:eastAsia="華康粗圓體" w:hAnsi="Microsoft JhengHei" w:hint="eastAsia"/>
          <w:sz w:val="28"/>
          <w:szCs w:val="28"/>
          <w:lang w:val="zh-TW"/>
        </w:rPr>
      </w:pPr>
    </w:p>
    <w:p w:rsidR="006D18FE" w:rsidRPr="00867C09" w:rsidRDefault="006D18FE" w:rsidP="00CA710F">
      <w:pPr>
        <w:rPr>
          <w:rFonts w:ascii="華康粗圓體" w:eastAsia="華康粗圓體" w:hAnsi="Microsoft JhengHei" w:hint="eastAsia"/>
          <w:sz w:val="28"/>
          <w:szCs w:val="28"/>
          <w:lang w:val="zh-TW"/>
        </w:rPr>
      </w:pPr>
    </w:p>
    <w:p w:rsidR="00CA710F" w:rsidRPr="00867C09" w:rsidRDefault="006D18FE" w:rsidP="00CA710F">
      <w:pPr>
        <w:rPr>
          <w:rFonts w:ascii="華康粗圓體" w:eastAsia="華康粗圓體" w:hAnsi="Microsoft JhengHei" w:hint="eastAsia"/>
          <w:b/>
          <w:bCs/>
          <w:sz w:val="32"/>
          <w:szCs w:val="32"/>
        </w:rPr>
      </w:pPr>
      <w:r>
        <w:rPr>
          <w:rFonts w:ascii="華康粗圓體" w:eastAsia="華康粗圓體" w:hAnsi="Microsoft JhengHei" w:hint="eastAsia"/>
          <w:b/>
          <w:bCs/>
          <w:noProof/>
          <w:sz w:val="32"/>
          <w:szCs w:val="32"/>
        </w:rPr>
        <w:drawing>
          <wp:anchor distT="36576" distB="36576" distL="36576" distR="36576" simplePos="0" relativeHeight="251667456" behindDoc="0" locked="0" layoutInCell="1" allowOverlap="1">
            <wp:simplePos x="0" y="0"/>
            <wp:positionH relativeFrom="column">
              <wp:posOffset>2724150</wp:posOffset>
            </wp:positionH>
            <wp:positionV relativeFrom="paragraph">
              <wp:posOffset>314325</wp:posOffset>
            </wp:positionV>
            <wp:extent cx="3291205" cy="2286000"/>
            <wp:effectExtent l="0" t="0" r="4445" b="0"/>
            <wp:wrapSquare wrapText="bothSides"/>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91205" cy="2286000"/>
                    </a:xfrm>
                    <a:prstGeom prst="rect">
                      <a:avLst/>
                    </a:prstGeom>
                    <a:noFill/>
                    <a:ln>
                      <a:noFill/>
                    </a:ln>
                    <a:effectLst/>
                  </pic:spPr>
                </pic:pic>
              </a:graphicData>
            </a:graphic>
          </wp:anchor>
        </w:drawing>
      </w:r>
      <w:r w:rsidR="00CA710F">
        <w:rPr>
          <w:rFonts w:ascii="華康粗圓體" w:eastAsia="華康粗圓體" w:hAnsi="Microsoft JhengHei" w:hint="eastAsia"/>
          <w:b/>
          <w:bCs/>
          <w:sz w:val="32"/>
          <w:szCs w:val="32"/>
          <w:lang w:val="zh-TW"/>
        </w:rPr>
        <w:t>雙線性阻尼器</w:t>
      </w:r>
      <w:r w:rsidR="00CA710F" w:rsidRPr="00867C09">
        <w:rPr>
          <w:rFonts w:ascii="華康粗圓體" w:eastAsia="華康粗圓體" w:hAnsi="Microsoft JhengHei" w:hint="eastAsia"/>
          <w:b/>
          <w:bCs/>
          <w:sz w:val="32"/>
          <w:szCs w:val="32"/>
          <w:lang w:val="zh-TW"/>
        </w:rPr>
        <w:t>產品特性</w:t>
      </w:r>
      <w:r w:rsidR="00CA710F" w:rsidRPr="00867C09">
        <w:rPr>
          <w:rFonts w:ascii="華康粗圓體" w:eastAsia="華康粗圓體" w:hAnsi="Microsoft JhengHei" w:hint="eastAsia"/>
          <w:b/>
          <w:bCs/>
          <w:sz w:val="32"/>
          <w:szCs w:val="32"/>
        </w:rPr>
        <w:t>:</w:t>
      </w:r>
    </w:p>
    <w:p w:rsidR="00CA710F" w:rsidRPr="00867C09" w:rsidRDefault="00CA710F" w:rsidP="00CA710F">
      <w:pPr>
        <w:ind w:left="482" w:hanging="482"/>
        <w:rPr>
          <w:rFonts w:ascii="華康粗圓體" w:eastAsia="華康粗圓體" w:hAnsi="Microsoft JhengHei" w:hint="eastAsia"/>
          <w:sz w:val="28"/>
          <w:szCs w:val="28"/>
          <w:lang w:val="zh-TW"/>
        </w:rPr>
      </w:pPr>
      <w:r w:rsidRPr="00867C09">
        <w:rPr>
          <w:rFonts w:ascii="華康粗圓體" w:eastAsia="華康粗圓體" w:hint="eastAsia"/>
        </w:rPr>
        <w:t>●</w:t>
      </w:r>
      <w:r w:rsidRPr="00867C09">
        <w:rPr>
          <w:rFonts w:eastAsia="華康粗圓體" w:hint="eastAsia"/>
        </w:rPr>
        <w:t> </w:t>
      </w:r>
      <w:r>
        <w:rPr>
          <w:rFonts w:ascii="華康粗圓體" w:eastAsia="華康粗圓體" w:hAnsi="Microsoft JhengHei" w:hint="eastAsia"/>
          <w:sz w:val="28"/>
          <w:szCs w:val="28"/>
          <w:lang w:val="zh-TW"/>
        </w:rPr>
        <w:t>兩段式阻尼係數，雙線性阻尼</w:t>
      </w:r>
      <w:r w:rsidRPr="00867C09">
        <w:rPr>
          <w:rFonts w:ascii="華康粗圓體" w:eastAsia="華康粗圓體" w:hAnsi="Microsoft JhengHei" w:hint="eastAsia"/>
          <w:sz w:val="28"/>
          <w:szCs w:val="28"/>
          <w:lang w:val="zh-TW"/>
        </w:rPr>
        <w:t>或兩段式制震特性。</w:t>
      </w:r>
    </w:p>
    <w:p w:rsidR="00CA710F" w:rsidRPr="00867C09" w:rsidRDefault="00CA710F" w:rsidP="00CA710F">
      <w:pPr>
        <w:ind w:left="482" w:hanging="482"/>
        <w:rPr>
          <w:rFonts w:ascii="華康粗圓體" w:eastAsia="華康粗圓體" w:hAnsi="Microsoft JhengHei" w:hint="eastAsia"/>
          <w:sz w:val="28"/>
          <w:szCs w:val="28"/>
          <w:lang w:val="zh-TW"/>
        </w:rPr>
      </w:pPr>
      <w:r w:rsidRPr="00867C09">
        <w:rPr>
          <w:rFonts w:ascii="華康粗圓體" w:eastAsia="華康粗圓體" w:hint="eastAsia"/>
        </w:rPr>
        <w:t>●</w:t>
      </w:r>
      <w:r w:rsidRPr="00867C09">
        <w:rPr>
          <w:rFonts w:eastAsia="華康粗圓體" w:hint="eastAsia"/>
        </w:rPr>
        <w:t> </w:t>
      </w:r>
      <w:r w:rsidRPr="00867C09">
        <w:rPr>
          <w:rFonts w:ascii="華康粗圓體" w:eastAsia="華康粗圓體" w:hAnsi="Microsoft JhengHei" w:hint="eastAsia"/>
          <w:sz w:val="28"/>
          <w:szCs w:val="28"/>
          <w:lang w:val="zh-TW"/>
        </w:rPr>
        <w:t xml:space="preserve">針對微小震度即發揮適當制震力，微震動 </w:t>
      </w:r>
      <w:r w:rsidRPr="00867C09">
        <w:rPr>
          <w:rFonts w:ascii="華康粗圓體" w:eastAsia="華康粗圓體" w:hAnsi="Microsoft JhengHei" w:hint="eastAsia"/>
          <w:sz w:val="28"/>
          <w:szCs w:val="28"/>
        </w:rPr>
        <w:t>0.1mm</w:t>
      </w:r>
      <w:r w:rsidRPr="00867C09">
        <w:rPr>
          <w:rFonts w:ascii="華康粗圓體" w:eastAsia="華康粗圓體" w:hAnsi="Microsoft JhengHei" w:hint="eastAsia"/>
          <w:sz w:val="28"/>
          <w:szCs w:val="28"/>
          <w:lang w:val="zh-TW"/>
        </w:rPr>
        <w:t>之下即可出力。</w:t>
      </w:r>
    </w:p>
    <w:p w:rsidR="00CA710F" w:rsidRPr="00867C09" w:rsidRDefault="00CA710F" w:rsidP="00CA710F">
      <w:pPr>
        <w:ind w:left="482" w:hanging="482"/>
        <w:rPr>
          <w:rFonts w:ascii="華康粗圓體" w:eastAsia="華康粗圓體" w:hAnsi="Microsoft JhengHei" w:hint="eastAsia"/>
          <w:sz w:val="28"/>
          <w:szCs w:val="28"/>
          <w:lang w:val="zh-TW"/>
        </w:rPr>
      </w:pPr>
      <w:r w:rsidRPr="00867C09">
        <w:rPr>
          <w:rFonts w:ascii="華康粗圓體" w:eastAsia="華康粗圓體" w:hint="eastAsia"/>
        </w:rPr>
        <w:t>●</w:t>
      </w:r>
      <w:r w:rsidRPr="00867C09">
        <w:rPr>
          <w:rFonts w:eastAsia="華康粗圓體" w:hint="eastAsia"/>
        </w:rPr>
        <w:t> </w:t>
      </w:r>
      <w:r w:rsidRPr="00867C09">
        <w:rPr>
          <w:rFonts w:ascii="華康粗圓體" w:eastAsia="華康粗圓體" w:hAnsi="Microsoft JhengHei" w:hint="eastAsia"/>
          <w:sz w:val="28"/>
          <w:szCs w:val="28"/>
          <w:lang w:val="zh-TW"/>
        </w:rPr>
        <w:t>有效針對風震、小地震及大地震，對長週期地震也可發揮其性能。</w:t>
      </w:r>
    </w:p>
    <w:p w:rsidR="006D18FE" w:rsidRPr="00867C09" w:rsidRDefault="00F97893" w:rsidP="006D18FE">
      <w:pPr>
        <w:rPr>
          <w:rFonts w:ascii="華康粗圓體" w:eastAsia="華康粗圓體" w:hAnsi="Microsoft JhengHei" w:hint="eastAsia"/>
          <w:b/>
          <w:bCs/>
          <w:sz w:val="32"/>
          <w:szCs w:val="32"/>
        </w:rPr>
      </w:pPr>
      <w:r>
        <w:rPr>
          <w:rFonts w:ascii="華康粗圓體" w:eastAsia="華康粗圓體" w:hAnsi="Microsoft JhengHei" w:hint="eastAsia"/>
          <w:b/>
          <w:bCs/>
          <w:noProof/>
          <w:sz w:val="32"/>
          <w:szCs w:val="32"/>
        </w:rPr>
        <w:lastRenderedPageBreak/>
        <w:drawing>
          <wp:anchor distT="36576" distB="36576" distL="36576" distR="36576" simplePos="0" relativeHeight="251672576" behindDoc="0" locked="0" layoutInCell="1" allowOverlap="1">
            <wp:simplePos x="0" y="0"/>
            <wp:positionH relativeFrom="column">
              <wp:posOffset>4381500</wp:posOffset>
            </wp:positionH>
            <wp:positionV relativeFrom="paragraph">
              <wp:posOffset>666750</wp:posOffset>
            </wp:positionV>
            <wp:extent cx="962660" cy="1352550"/>
            <wp:effectExtent l="190500" t="152400" r="180340" b="133350"/>
            <wp:wrapNone/>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62660" cy="1352550"/>
                    </a:xfrm>
                    <a:prstGeom prst="rect">
                      <a:avLst/>
                    </a:prstGeom>
                    <a:ln>
                      <a:noFill/>
                    </a:ln>
                    <a:effectLst>
                      <a:outerShdw blurRad="190500" algn="tl" rotWithShape="0">
                        <a:srgbClr val="000000">
                          <a:alpha val="70000"/>
                        </a:srgbClr>
                      </a:outerShdw>
                    </a:effectLst>
                  </pic:spPr>
                </pic:pic>
              </a:graphicData>
            </a:graphic>
          </wp:anchor>
        </w:drawing>
      </w:r>
      <w:r>
        <w:rPr>
          <w:rFonts w:ascii="華康粗圓體" w:eastAsia="華康粗圓體" w:hAnsi="Microsoft JhengHei" w:hint="eastAsia"/>
          <w:b/>
          <w:bCs/>
          <w:noProof/>
          <w:sz w:val="32"/>
          <w:szCs w:val="32"/>
        </w:rPr>
        <w:drawing>
          <wp:anchor distT="36576" distB="36576" distL="36576" distR="36576" simplePos="0" relativeHeight="251671552" behindDoc="0" locked="0" layoutInCell="1" allowOverlap="1">
            <wp:simplePos x="0" y="0"/>
            <wp:positionH relativeFrom="column">
              <wp:posOffset>2989580</wp:posOffset>
            </wp:positionH>
            <wp:positionV relativeFrom="paragraph">
              <wp:posOffset>666750</wp:posOffset>
            </wp:positionV>
            <wp:extent cx="948690" cy="1352550"/>
            <wp:effectExtent l="190500" t="152400" r="175260" b="133350"/>
            <wp:wrapNone/>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48690" cy="1352550"/>
                    </a:xfrm>
                    <a:prstGeom prst="rect">
                      <a:avLst/>
                    </a:prstGeom>
                    <a:ln>
                      <a:noFill/>
                    </a:ln>
                    <a:effectLst>
                      <a:outerShdw blurRad="190500" algn="tl" rotWithShape="0">
                        <a:srgbClr val="000000">
                          <a:alpha val="70000"/>
                        </a:srgbClr>
                      </a:outerShdw>
                    </a:effectLst>
                  </pic:spPr>
                </pic:pic>
              </a:graphicData>
            </a:graphic>
          </wp:anchor>
        </w:drawing>
      </w:r>
      <w:r>
        <w:rPr>
          <w:rFonts w:ascii="華康粗圓體" w:eastAsia="華康粗圓體" w:hAnsi="Microsoft JhengHei" w:hint="eastAsia"/>
          <w:b/>
          <w:bCs/>
          <w:noProof/>
          <w:sz w:val="32"/>
          <w:szCs w:val="32"/>
        </w:rPr>
        <w:drawing>
          <wp:anchor distT="36576" distB="36576" distL="36576" distR="36576" simplePos="0" relativeHeight="251669504" behindDoc="0" locked="0" layoutInCell="1" allowOverlap="1">
            <wp:simplePos x="0" y="0"/>
            <wp:positionH relativeFrom="column">
              <wp:posOffset>1617822</wp:posOffset>
            </wp:positionH>
            <wp:positionV relativeFrom="paragraph">
              <wp:posOffset>666750</wp:posOffset>
            </wp:positionV>
            <wp:extent cx="910748" cy="1314450"/>
            <wp:effectExtent l="190500" t="152400" r="175102" b="133350"/>
            <wp:wrapNone/>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933" r="2933"/>
                    <a:stretch>
                      <a:fillRect/>
                    </a:stretch>
                  </pic:blipFill>
                  <pic:spPr bwMode="auto">
                    <a:xfrm>
                      <a:off x="0" y="0"/>
                      <a:ext cx="910748" cy="1314450"/>
                    </a:xfrm>
                    <a:prstGeom prst="rect">
                      <a:avLst/>
                    </a:prstGeom>
                    <a:ln>
                      <a:noFill/>
                    </a:ln>
                    <a:effectLst>
                      <a:outerShdw blurRad="190500" algn="tl" rotWithShape="0">
                        <a:srgbClr val="000000">
                          <a:alpha val="70000"/>
                        </a:srgbClr>
                      </a:outerShdw>
                    </a:effectLst>
                  </pic:spPr>
                </pic:pic>
              </a:graphicData>
            </a:graphic>
          </wp:anchor>
        </w:drawing>
      </w:r>
      <w:r>
        <w:rPr>
          <w:rFonts w:ascii="華康粗圓體" w:eastAsia="華康粗圓體" w:hAnsi="Microsoft JhengHei" w:hint="eastAsia"/>
          <w:b/>
          <w:bCs/>
          <w:noProof/>
          <w:sz w:val="32"/>
          <w:szCs w:val="32"/>
        </w:rPr>
        <w:drawing>
          <wp:anchor distT="36576" distB="36576" distL="36576" distR="36576" simplePos="0" relativeHeight="251670528" behindDoc="0" locked="0" layoutInCell="1" allowOverlap="1">
            <wp:simplePos x="0" y="0"/>
            <wp:positionH relativeFrom="column">
              <wp:posOffset>172720</wp:posOffset>
            </wp:positionH>
            <wp:positionV relativeFrom="paragraph">
              <wp:posOffset>666115</wp:posOffset>
            </wp:positionV>
            <wp:extent cx="963930" cy="1312545"/>
            <wp:effectExtent l="190500" t="152400" r="179070" b="135255"/>
            <wp:wrapTopAndBottom/>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63930" cy="1312545"/>
                    </a:xfrm>
                    <a:prstGeom prst="rect">
                      <a:avLst/>
                    </a:prstGeom>
                    <a:ln>
                      <a:noFill/>
                    </a:ln>
                    <a:effectLst>
                      <a:outerShdw blurRad="190500" algn="tl" rotWithShape="0">
                        <a:srgbClr val="000000">
                          <a:alpha val="70000"/>
                        </a:srgbClr>
                      </a:outerShdw>
                    </a:effectLst>
                  </pic:spPr>
                </pic:pic>
              </a:graphicData>
            </a:graphic>
          </wp:anchor>
        </w:drawing>
      </w:r>
      <w:r>
        <w:rPr>
          <w:rFonts w:ascii="華康粗圓體" w:eastAsia="華康粗圓體" w:hAnsi="Microsoft JhengHei" w:hint="eastAsia"/>
          <w:b/>
          <w:bCs/>
          <w:sz w:val="32"/>
          <w:szCs w:val="32"/>
          <w:lang w:val="zh-TW"/>
        </w:rPr>
        <w:t>四</w:t>
      </w:r>
      <w:r w:rsidR="006D18FE">
        <w:rPr>
          <w:rFonts w:ascii="華康粗圓體" w:eastAsia="華康粗圓體" w:hAnsi="Microsoft JhengHei" w:hint="eastAsia"/>
          <w:b/>
          <w:bCs/>
          <w:sz w:val="32"/>
          <w:szCs w:val="32"/>
          <w:lang w:val="zh-TW"/>
        </w:rPr>
        <w:t>項</w:t>
      </w:r>
      <w:r w:rsidR="006D18FE" w:rsidRPr="00867C09">
        <w:rPr>
          <w:rFonts w:ascii="華康粗圓體" w:eastAsia="華康粗圓體" w:hAnsi="Microsoft JhengHei" w:hint="eastAsia"/>
          <w:b/>
          <w:bCs/>
          <w:sz w:val="32"/>
          <w:szCs w:val="32"/>
          <w:lang w:val="zh-TW"/>
        </w:rPr>
        <w:t>發明專利</w:t>
      </w:r>
      <w:r w:rsidR="006D18FE" w:rsidRPr="00867C09">
        <w:rPr>
          <w:rFonts w:ascii="華康粗圓體" w:eastAsia="華康粗圓體" w:hAnsi="Microsoft JhengHei" w:hint="eastAsia"/>
          <w:b/>
          <w:bCs/>
          <w:sz w:val="32"/>
          <w:szCs w:val="32"/>
        </w:rPr>
        <w:t>:</w:t>
      </w:r>
    </w:p>
    <w:p w:rsidR="006D18FE" w:rsidRPr="00571077" w:rsidRDefault="006D18FE" w:rsidP="006D18FE">
      <w:pPr>
        <w:ind w:left="482" w:hanging="482"/>
        <w:rPr>
          <w:rFonts w:ascii="華康粗圓體" w:eastAsia="華康粗圓體" w:hAnsi="Microsoft JhengHei" w:hint="eastAsia"/>
          <w:sz w:val="28"/>
          <w:szCs w:val="28"/>
          <w:lang w:val="zh-TW"/>
        </w:rPr>
      </w:pPr>
      <w:r w:rsidRPr="00571077">
        <w:rPr>
          <w:rFonts w:ascii="華康粗圓體" w:eastAsia="華康粗圓體" w:hint="eastAsia"/>
        </w:rPr>
        <w:t>●</w:t>
      </w:r>
      <w:r w:rsidRPr="00571077">
        <w:rPr>
          <w:rFonts w:eastAsia="華康粗圓體" w:hint="eastAsia"/>
        </w:rPr>
        <w:t> </w:t>
      </w:r>
      <w:r w:rsidRPr="00571077">
        <w:rPr>
          <w:rFonts w:ascii="華康粗圓體" w:eastAsia="華康粗圓體" w:hAnsi="Microsoft JhengHei" w:hint="eastAsia"/>
          <w:sz w:val="28"/>
          <w:szCs w:val="28"/>
          <w:lang w:val="zh-TW"/>
        </w:rPr>
        <w:t>擁有</w:t>
      </w:r>
      <w:r w:rsidRPr="00571077">
        <w:rPr>
          <w:rFonts w:ascii="華康粗圓體" w:eastAsia="華康粗圓體" w:hAnsi="Microsoft JhengHei" w:hint="eastAsia"/>
          <w:sz w:val="28"/>
          <w:szCs w:val="28"/>
        </w:rPr>
        <w:t>4</w:t>
      </w:r>
      <w:r w:rsidRPr="00571077">
        <w:rPr>
          <w:rFonts w:ascii="華康粗圓體" w:eastAsia="華康粗圓體" w:hAnsi="Microsoft JhengHei" w:hint="eastAsia"/>
          <w:sz w:val="28"/>
          <w:szCs w:val="28"/>
          <w:lang w:val="zh-TW"/>
        </w:rPr>
        <w:t>項專屬發明專利。</w:t>
      </w:r>
    </w:p>
    <w:p w:rsidR="006D18FE" w:rsidRPr="00571077" w:rsidRDefault="006D18FE" w:rsidP="006D18FE">
      <w:pPr>
        <w:ind w:left="482" w:hanging="482"/>
        <w:rPr>
          <w:rFonts w:ascii="華康粗圓體" w:eastAsia="華康粗圓體" w:hAnsi="Microsoft JhengHei" w:hint="eastAsia"/>
          <w:sz w:val="28"/>
          <w:szCs w:val="28"/>
          <w:lang w:val="zh-TW"/>
        </w:rPr>
      </w:pPr>
      <w:r w:rsidRPr="00571077">
        <w:rPr>
          <w:rFonts w:ascii="華康粗圓體" w:eastAsia="華康粗圓體" w:hint="eastAsia"/>
        </w:rPr>
        <w:t>●</w:t>
      </w:r>
      <w:r w:rsidRPr="00571077">
        <w:rPr>
          <w:rFonts w:eastAsia="華康粗圓體" w:hint="eastAsia"/>
        </w:rPr>
        <w:t> </w:t>
      </w:r>
      <w:r w:rsidRPr="00571077">
        <w:rPr>
          <w:rFonts w:ascii="華康粗圓體" w:eastAsia="華康粗圓體" w:hAnsi="Microsoft JhengHei" w:hint="eastAsia"/>
          <w:sz w:val="28"/>
          <w:szCs w:val="28"/>
          <w:lang w:val="zh-TW"/>
        </w:rPr>
        <w:t xml:space="preserve">針對微小震度即發揮適當制震力，微震動 </w:t>
      </w:r>
      <w:r w:rsidRPr="00571077">
        <w:rPr>
          <w:rFonts w:ascii="華康粗圓體" w:eastAsia="華康粗圓體" w:hAnsi="Microsoft JhengHei" w:hint="eastAsia"/>
          <w:sz w:val="28"/>
          <w:szCs w:val="28"/>
        </w:rPr>
        <w:t>0.1mm</w:t>
      </w:r>
      <w:r w:rsidRPr="00571077">
        <w:rPr>
          <w:rFonts w:ascii="華康粗圓體" w:eastAsia="華康粗圓體" w:hAnsi="Microsoft JhengHei" w:hint="eastAsia"/>
          <w:sz w:val="28"/>
          <w:szCs w:val="28"/>
          <w:lang w:val="zh-TW"/>
        </w:rPr>
        <w:t>之下即可出力。</w:t>
      </w:r>
    </w:p>
    <w:p w:rsidR="006D18FE" w:rsidRDefault="006D18FE" w:rsidP="006D18FE">
      <w:pPr>
        <w:ind w:left="482" w:hanging="482"/>
        <w:rPr>
          <w:rFonts w:ascii="華康粗圓體" w:eastAsia="華康粗圓體" w:hAnsi="Microsoft JhengHei" w:hint="eastAsia"/>
          <w:sz w:val="28"/>
          <w:szCs w:val="28"/>
          <w:lang w:val="zh-TW"/>
        </w:rPr>
      </w:pPr>
      <w:r w:rsidRPr="00571077">
        <w:rPr>
          <w:rFonts w:ascii="華康粗圓體" w:eastAsia="華康粗圓體" w:hint="eastAsia"/>
        </w:rPr>
        <w:t>●</w:t>
      </w:r>
      <w:r w:rsidRPr="00571077">
        <w:rPr>
          <w:rFonts w:eastAsia="華康粗圓體" w:hint="eastAsia"/>
        </w:rPr>
        <w:t> </w:t>
      </w:r>
      <w:r w:rsidRPr="00571077">
        <w:rPr>
          <w:rFonts w:ascii="華康粗圓體" w:eastAsia="華康粗圓體" w:hAnsi="Microsoft JhengHei" w:hint="eastAsia"/>
          <w:sz w:val="28"/>
          <w:szCs w:val="28"/>
          <w:lang w:val="zh-TW"/>
        </w:rPr>
        <w:t>有效針對風震、小地震及大地震，對長週期地震也可發揮其性能。</w:t>
      </w:r>
    </w:p>
    <w:p w:rsidR="00CD1F36" w:rsidRDefault="006D18FE" w:rsidP="00F97893">
      <w:pPr>
        <w:rPr>
          <w:rFonts w:ascii="華康粗圓體" w:eastAsia="華康粗圓體" w:hAnsi="Microsoft JhengHei" w:hint="eastAsia"/>
          <w:sz w:val="28"/>
          <w:szCs w:val="28"/>
          <w:lang w:val="zh-TW"/>
        </w:rPr>
      </w:pPr>
      <w:r>
        <w:rPr>
          <w:rFonts w:ascii="PMingLiU" w:eastAsia="PMingLiU" w:hint="eastAsia"/>
        </w:rPr>
        <w:t>●</w:t>
      </w:r>
      <w:r>
        <w:t> </w:t>
      </w:r>
      <w:r w:rsidRPr="00F97893">
        <w:rPr>
          <w:rFonts w:ascii="華康粗圓體" w:eastAsia="華康粗圓體" w:hAnsi="Microsoft JhengHei" w:hint="eastAsia"/>
          <w:sz w:val="28"/>
          <w:szCs w:val="28"/>
          <w:lang w:val="zh-TW"/>
        </w:rPr>
        <w:t>對溫度變化無影響，</w:t>
      </w:r>
      <w:r w:rsidRPr="00F97893">
        <w:rPr>
          <w:rFonts w:ascii="華康粗圓體" w:eastAsia="華康粗圓體" w:hAnsi="Microsoft JhengHei" w:hint="eastAsia"/>
          <w:sz w:val="28"/>
          <w:szCs w:val="28"/>
        </w:rPr>
        <w:t>0</w:t>
      </w:r>
      <w:r w:rsidRPr="00F97893">
        <w:rPr>
          <w:rFonts w:ascii="華康粗圓體" w:eastAsia="華康粗圓體" w:hAnsi="標楷體" w:hint="eastAsia"/>
          <w:sz w:val="28"/>
          <w:szCs w:val="28"/>
        </w:rPr>
        <w:t>℃</w:t>
      </w:r>
      <w:r w:rsidRPr="00F97893">
        <w:rPr>
          <w:rFonts w:ascii="華康粗圓體" w:eastAsia="華康粗圓體" w:hAnsi="Microsoft JhengHei" w:hint="eastAsia"/>
          <w:sz w:val="28"/>
          <w:szCs w:val="28"/>
        </w:rPr>
        <w:t>~80</w:t>
      </w:r>
      <w:r w:rsidRPr="00F97893">
        <w:rPr>
          <w:rFonts w:ascii="華康粗圓體" w:eastAsia="華康粗圓體" w:hAnsi="標楷體" w:hint="eastAsia"/>
          <w:sz w:val="28"/>
          <w:szCs w:val="28"/>
        </w:rPr>
        <w:t>℃</w:t>
      </w:r>
      <w:r w:rsidRPr="00F97893">
        <w:rPr>
          <w:rFonts w:ascii="華康粗圓體" w:eastAsia="華康粗圓體" w:hAnsi="Microsoft JhengHei" w:hint="eastAsia"/>
          <w:sz w:val="28"/>
          <w:szCs w:val="28"/>
          <w:lang w:val="zh-TW"/>
        </w:rPr>
        <w:t>範圍內性能穩定</w:t>
      </w:r>
      <w:r w:rsidR="00F97893">
        <w:rPr>
          <w:rFonts w:ascii="華康粗圓體" w:eastAsia="華康粗圓體" w:hAnsi="Microsoft JhengHei" w:hint="eastAsia"/>
          <w:sz w:val="28"/>
          <w:szCs w:val="28"/>
          <w:lang w:val="zh-TW"/>
        </w:rPr>
        <w:t>。</w:t>
      </w:r>
    </w:p>
    <w:p w:rsidR="003F7993" w:rsidRDefault="003F7993" w:rsidP="003F7993">
      <w:pPr>
        <w:spacing w:line="400" w:lineRule="exact"/>
        <w:rPr>
          <w:rFonts w:ascii="華康粗圓體" w:eastAsia="華康粗圓體" w:hAnsi="Microsoft JhengHei" w:hint="eastAsia"/>
          <w:sz w:val="28"/>
          <w:szCs w:val="28"/>
          <w:lang w:val="zh-TW"/>
        </w:rPr>
      </w:pPr>
    </w:p>
    <w:p w:rsidR="006509F4" w:rsidRDefault="006509F4" w:rsidP="003F7993">
      <w:pPr>
        <w:spacing w:line="400" w:lineRule="exact"/>
        <w:rPr>
          <w:rFonts w:ascii="華康粗圓體" w:eastAsia="華康粗圓體" w:hAnsi="Microsoft JhengHei" w:hint="eastAsia"/>
          <w:sz w:val="28"/>
          <w:szCs w:val="28"/>
          <w:lang w:val="zh-TW"/>
        </w:rPr>
      </w:pPr>
    </w:p>
    <w:p w:rsidR="00351624" w:rsidRDefault="00351624" w:rsidP="003F7993">
      <w:pPr>
        <w:spacing w:line="400" w:lineRule="exact"/>
        <w:rPr>
          <w:rFonts w:ascii="華康粗圓體" w:eastAsia="華康粗圓體" w:hAnsi="Microsoft JhengHei" w:hint="eastAsia"/>
          <w:b/>
          <w:sz w:val="32"/>
          <w:szCs w:val="32"/>
          <w:lang w:val="zh-TW"/>
        </w:rPr>
      </w:pPr>
      <w:r w:rsidRPr="00351624">
        <w:rPr>
          <w:rFonts w:ascii="華康粗圓體" w:eastAsia="華康粗圓體" w:hAnsi="Microsoft JhengHei" w:hint="eastAsia"/>
          <w:b/>
          <w:sz w:val="32"/>
          <w:szCs w:val="32"/>
          <w:lang w:val="zh-TW"/>
        </w:rPr>
        <w:t>國</w:t>
      </w:r>
      <w:r w:rsidR="00A802CE">
        <w:rPr>
          <w:rFonts w:ascii="華康粗圓體" w:eastAsia="華康粗圓體" w:hAnsi="Microsoft JhengHei" w:hint="eastAsia"/>
          <w:b/>
          <w:sz w:val="32"/>
          <w:szCs w:val="32"/>
          <w:lang w:val="zh-TW"/>
        </w:rPr>
        <w:t>家地</w:t>
      </w:r>
      <w:r w:rsidRPr="00351624">
        <w:rPr>
          <w:rFonts w:ascii="華康粗圓體" w:eastAsia="華康粗圓體" w:hAnsi="Microsoft JhengHei" w:hint="eastAsia"/>
          <w:b/>
          <w:sz w:val="32"/>
          <w:szCs w:val="32"/>
          <w:lang w:val="zh-TW"/>
        </w:rPr>
        <w:t>震中心測試：</w:t>
      </w:r>
    </w:p>
    <w:p w:rsidR="00351624" w:rsidRDefault="00351624" w:rsidP="003F7993">
      <w:pPr>
        <w:spacing w:line="400" w:lineRule="exact"/>
        <w:rPr>
          <w:rFonts w:ascii="華康粗圓體" w:eastAsia="華康粗圓體" w:hAnsi="Microsoft JhengHei" w:hint="eastAsia"/>
          <w:b/>
          <w:sz w:val="32"/>
          <w:szCs w:val="32"/>
          <w:lang w:val="zh-TW"/>
        </w:rPr>
      </w:pPr>
    </w:p>
    <w:p w:rsidR="00351624" w:rsidRDefault="00C507F2" w:rsidP="003F7993">
      <w:pPr>
        <w:spacing w:line="400" w:lineRule="exact"/>
        <w:rPr>
          <w:rFonts w:ascii="華康粗圓體" w:eastAsia="華康粗圓體" w:hAnsi="Microsoft JhengHei" w:hint="eastAsia"/>
          <w:b/>
          <w:sz w:val="32"/>
          <w:szCs w:val="32"/>
          <w:lang w:val="zh-TW"/>
        </w:rPr>
      </w:pPr>
      <w:r>
        <w:rPr>
          <w:rFonts w:ascii="華康粗圓體" w:eastAsia="華康粗圓體" w:hAnsi="Microsoft JhengHei"/>
          <w:b/>
          <w:noProof/>
          <w:sz w:val="32"/>
          <w:szCs w:val="32"/>
        </w:rPr>
        <w:drawing>
          <wp:anchor distT="36576" distB="36576" distL="36576" distR="36576" simplePos="0" relativeHeight="251680768" behindDoc="0" locked="0" layoutInCell="1" allowOverlap="1">
            <wp:simplePos x="0" y="0"/>
            <wp:positionH relativeFrom="column">
              <wp:posOffset>1419225</wp:posOffset>
            </wp:positionH>
            <wp:positionV relativeFrom="paragraph">
              <wp:posOffset>-4445</wp:posOffset>
            </wp:positionV>
            <wp:extent cx="1276985" cy="1800225"/>
            <wp:effectExtent l="190500" t="152400" r="170815" b="142875"/>
            <wp:wrapNone/>
            <wp:docPr id="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6985" cy="1800225"/>
                    </a:xfrm>
                    <a:prstGeom prst="rect">
                      <a:avLst/>
                    </a:prstGeom>
                    <a:ln>
                      <a:noFill/>
                    </a:ln>
                    <a:effectLst>
                      <a:outerShdw blurRad="190500" algn="tl" rotWithShape="0">
                        <a:srgbClr val="000000">
                          <a:alpha val="70000"/>
                        </a:srgbClr>
                      </a:outerShdw>
                    </a:effectLst>
                  </pic:spPr>
                </pic:pic>
              </a:graphicData>
            </a:graphic>
          </wp:anchor>
        </w:drawing>
      </w:r>
      <w:r w:rsidR="00254987">
        <w:rPr>
          <w:rFonts w:ascii="華康粗圓體" w:eastAsia="華康粗圓體" w:hAnsi="Microsoft JhengHei"/>
          <w:b/>
          <w:noProof/>
          <w:sz w:val="32"/>
          <w:szCs w:val="32"/>
        </w:rPr>
        <w:drawing>
          <wp:anchor distT="36576" distB="36576" distL="36576" distR="36576" simplePos="0" relativeHeight="251684864" behindDoc="0" locked="0" layoutInCell="1" allowOverlap="1">
            <wp:simplePos x="0" y="0"/>
            <wp:positionH relativeFrom="column">
              <wp:posOffset>2857501</wp:posOffset>
            </wp:positionH>
            <wp:positionV relativeFrom="paragraph">
              <wp:posOffset>-4445</wp:posOffset>
            </wp:positionV>
            <wp:extent cx="2400616" cy="3819525"/>
            <wp:effectExtent l="190500" t="152400" r="171134" b="142875"/>
            <wp:wrapNone/>
            <wp:docPr id="3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00616" cy="3819525"/>
                    </a:xfrm>
                    <a:prstGeom prst="rect">
                      <a:avLst/>
                    </a:prstGeom>
                    <a:ln>
                      <a:noFill/>
                    </a:ln>
                    <a:effectLst>
                      <a:outerShdw blurRad="190500" algn="tl" rotWithShape="0">
                        <a:srgbClr val="000000">
                          <a:alpha val="70000"/>
                        </a:srgbClr>
                      </a:outerShdw>
                    </a:effectLst>
                  </pic:spPr>
                </pic:pic>
              </a:graphicData>
            </a:graphic>
          </wp:anchor>
        </w:drawing>
      </w:r>
      <w:r w:rsidR="00830382">
        <w:rPr>
          <w:rFonts w:ascii="華康粗圓體" w:eastAsia="華康粗圓體" w:hAnsi="Microsoft JhengHei" w:hint="eastAsia"/>
          <w:b/>
          <w:noProof/>
          <w:sz w:val="32"/>
          <w:szCs w:val="32"/>
        </w:rPr>
        <w:pict>
          <v:shapetype id="_x0000_t202" coordsize="21600,21600" o:spt="202" path="m,l,21600r21600,l21600,xe">
            <v:stroke joinstyle="miter"/>
            <v:path gradientshapeok="t" o:connecttype="rect"/>
          </v:shapetype>
          <v:shape id="_x0000_s2053" type="#_x0000_t202" style="position:absolute;margin-left:5.25pt;margin-top:11.65pt;width:65.25pt;height:24.95pt;z-index:251689984;mso-position-horizontal-relative:text;mso-position-vertical-relative:text;mso-width-relative:margin;mso-height-relative:margin" filled="f" stroked="f">
            <v:textbox>
              <w:txbxContent>
                <w:p w:rsidR="00254987" w:rsidRPr="00A802CE" w:rsidRDefault="00254987" w:rsidP="00254987">
                  <w:pPr>
                    <w:rPr>
                      <w:rFonts w:ascii="華康粗圓體" w:eastAsia="華康粗圓體"/>
                    </w:rPr>
                  </w:pPr>
                  <w:r>
                    <w:rPr>
                      <w:rFonts w:ascii="華康粗圓體" w:eastAsia="華康粗圓體" w:hint="eastAsia"/>
                      <w:highlight w:val="yellow"/>
                    </w:rPr>
                    <w:t>實體</w:t>
                  </w:r>
                  <w:r w:rsidR="00CE7FAB">
                    <w:rPr>
                      <w:rFonts w:ascii="華康粗圓體" w:eastAsia="華康粗圓體" w:hint="eastAsia"/>
                      <w:highlight w:val="yellow"/>
                    </w:rPr>
                    <w:t>試驗</w:t>
                  </w:r>
                </w:p>
              </w:txbxContent>
            </v:textbox>
          </v:shape>
        </w:pict>
      </w:r>
    </w:p>
    <w:p w:rsidR="00351624" w:rsidRDefault="00830382" w:rsidP="003F7993">
      <w:pPr>
        <w:spacing w:line="400" w:lineRule="exact"/>
        <w:rPr>
          <w:rFonts w:ascii="華康粗圓體" w:eastAsia="華康粗圓體" w:hAnsi="Microsoft JhengHei" w:hint="eastAsia"/>
          <w:b/>
          <w:sz w:val="32"/>
          <w:szCs w:val="32"/>
          <w:lang w:val="zh-TW"/>
        </w:rPr>
      </w:pPr>
      <w:r>
        <w:rPr>
          <w:rFonts w:ascii="華康粗圓體" w:eastAsia="華康粗圓體" w:hAnsi="Microsoft JhengHei" w:hint="eastAsia"/>
          <w:b/>
          <w:noProof/>
          <w:sz w:val="32"/>
          <w:szCs w:val="32"/>
        </w:rPr>
        <w:pict>
          <v:shape id="_x0000_s2052" type="#_x0000_t202" style="position:absolute;margin-left:5.25pt;margin-top:16.6pt;width:87.75pt;height:24.95pt;z-index:251688960;mso-width-relative:margin;mso-height-relative:margin" filled="f" stroked="f">
            <v:textbox>
              <w:txbxContent>
                <w:p w:rsidR="00254987" w:rsidRPr="00A802CE" w:rsidRDefault="00254987" w:rsidP="00254987">
                  <w:pPr>
                    <w:rPr>
                      <w:rFonts w:ascii="華康粗圓體" w:eastAsia="華康粗圓體"/>
                    </w:rPr>
                  </w:pPr>
                  <w:r>
                    <w:rPr>
                      <w:rFonts w:ascii="華康粗圓體" w:eastAsia="華康粗圓體" w:hint="eastAsia"/>
                      <w:highlight w:val="yellow"/>
                    </w:rPr>
                    <w:t>性能保證</w:t>
                  </w:r>
                  <w:r w:rsidR="00CE7FAB">
                    <w:rPr>
                      <w:rFonts w:ascii="華康粗圓體" w:eastAsia="華康粗圓體" w:hint="eastAsia"/>
                      <w:highlight w:val="yellow"/>
                    </w:rPr>
                    <w:t>試驗</w:t>
                  </w:r>
                  <w:r w:rsidRPr="00254987">
                    <w:rPr>
                      <w:rFonts w:ascii="華康粗圓體" w:eastAsia="華康粗圓體" w:hint="eastAsia"/>
                      <w:highlight w:val="yellow"/>
                    </w:rPr>
                    <w:t>測試</w:t>
                  </w:r>
                </w:p>
              </w:txbxContent>
            </v:textbox>
          </v:shape>
        </w:pict>
      </w:r>
    </w:p>
    <w:p w:rsidR="00351624" w:rsidRDefault="00351624" w:rsidP="003F7993">
      <w:pPr>
        <w:spacing w:line="400" w:lineRule="exact"/>
        <w:rPr>
          <w:rFonts w:ascii="華康粗圓體" w:eastAsia="華康粗圓體" w:hAnsi="Microsoft JhengHei" w:hint="eastAsia"/>
          <w:b/>
          <w:sz w:val="32"/>
          <w:szCs w:val="32"/>
          <w:lang w:val="zh-TW"/>
        </w:rPr>
      </w:pPr>
    </w:p>
    <w:p w:rsidR="00351624" w:rsidRDefault="00830382" w:rsidP="003F7993">
      <w:pPr>
        <w:spacing w:line="400" w:lineRule="exact"/>
        <w:rPr>
          <w:rFonts w:ascii="華康粗圓體" w:eastAsia="華康粗圓體" w:hAnsi="Microsoft JhengHei" w:hint="eastAsia"/>
          <w:b/>
          <w:sz w:val="32"/>
          <w:szCs w:val="32"/>
          <w:lang w:val="zh-TW"/>
        </w:rPr>
      </w:pPr>
      <w:r w:rsidRPr="00830382">
        <w:rPr>
          <w:rFonts w:ascii="華康粗圓體" w:eastAsia="華康粗圓體" w:hAnsi="Microsoft JhengHei" w:hint="eastAsia"/>
          <w:b/>
          <w:noProof/>
          <w:sz w:val="32"/>
          <w:szCs w:val="32"/>
          <w:lang w:val="zh-TW"/>
        </w:rPr>
        <w:pict>
          <v:shape id="_x0000_s2050" type="#_x0000_t202" style="position:absolute;margin-left:5.25pt;margin-top:1.55pt;width:65.25pt;height:24.95pt;z-index:251686912;mso-width-relative:margin;mso-height-relative:margin" filled="f" stroked="f">
            <v:textbox>
              <w:txbxContent>
                <w:p w:rsidR="00A802CE" w:rsidRPr="00A802CE" w:rsidRDefault="00A802CE">
                  <w:pPr>
                    <w:rPr>
                      <w:rFonts w:ascii="華康粗圓體" w:eastAsia="華康粗圓體"/>
                    </w:rPr>
                  </w:pPr>
                  <w:proofErr w:type="gramStart"/>
                  <w:r w:rsidRPr="00254987">
                    <w:rPr>
                      <w:rFonts w:ascii="華康粗圓體" w:eastAsia="華康粗圓體" w:hint="eastAsia"/>
                      <w:highlight w:val="yellow"/>
                    </w:rPr>
                    <w:t>風</w:t>
                  </w:r>
                  <w:r w:rsidR="00CE7FAB">
                    <w:rPr>
                      <w:rFonts w:ascii="華康粗圓體" w:eastAsia="華康粗圓體" w:hint="eastAsia"/>
                      <w:highlight w:val="yellow"/>
                    </w:rPr>
                    <w:t>載試驗</w:t>
                  </w:r>
                  <w:proofErr w:type="gramEnd"/>
                </w:p>
              </w:txbxContent>
            </v:textbox>
          </v:shape>
        </w:pict>
      </w:r>
    </w:p>
    <w:p w:rsidR="00351624" w:rsidRDefault="00830382" w:rsidP="003F7993">
      <w:pPr>
        <w:spacing w:line="400" w:lineRule="exact"/>
        <w:rPr>
          <w:rFonts w:ascii="華康粗圓體" w:eastAsia="華康粗圓體" w:hAnsi="Microsoft JhengHei" w:hint="eastAsia"/>
          <w:b/>
          <w:sz w:val="32"/>
          <w:szCs w:val="32"/>
          <w:lang w:val="zh-TW"/>
        </w:rPr>
      </w:pPr>
      <w:r>
        <w:rPr>
          <w:rFonts w:ascii="華康粗圓體" w:eastAsia="華康粗圓體" w:hAnsi="Microsoft JhengHei" w:hint="eastAsia"/>
          <w:b/>
          <w:noProof/>
          <w:sz w:val="32"/>
          <w:szCs w:val="32"/>
        </w:rPr>
        <w:pict>
          <v:shape id="_x0000_s2051" type="#_x0000_t202" style="position:absolute;margin-left:5.25pt;margin-top:11.15pt;width:65.25pt;height:24.95pt;z-index:251687936;mso-width-relative:margin;mso-height-relative:margin" filled="f" stroked="f">
            <v:textbox>
              <w:txbxContent>
                <w:p w:rsidR="00254987" w:rsidRPr="00A802CE" w:rsidRDefault="00254987" w:rsidP="00254987">
                  <w:pPr>
                    <w:rPr>
                      <w:rFonts w:ascii="華康粗圓體" w:eastAsia="華康粗圓體"/>
                    </w:rPr>
                  </w:pPr>
                  <w:r>
                    <w:rPr>
                      <w:rFonts w:ascii="華康粗圓體" w:eastAsia="華康粗圓體" w:hint="eastAsia"/>
                      <w:highlight w:val="yellow"/>
                    </w:rPr>
                    <w:t>頻率</w:t>
                  </w:r>
                  <w:r w:rsidR="00CE7FAB">
                    <w:rPr>
                      <w:rFonts w:ascii="華康粗圓體" w:eastAsia="華康粗圓體" w:hint="eastAsia"/>
                      <w:highlight w:val="yellow"/>
                    </w:rPr>
                    <w:t>試驗</w:t>
                  </w:r>
                </w:p>
              </w:txbxContent>
            </v:textbox>
          </v:shape>
        </w:pict>
      </w:r>
    </w:p>
    <w:p w:rsidR="00351624" w:rsidRDefault="00351624" w:rsidP="003F7993">
      <w:pPr>
        <w:spacing w:line="400" w:lineRule="exact"/>
        <w:rPr>
          <w:rFonts w:ascii="華康粗圓體" w:eastAsia="華康粗圓體" w:hAnsi="Microsoft JhengHei" w:hint="eastAsia"/>
          <w:b/>
          <w:sz w:val="32"/>
          <w:szCs w:val="32"/>
          <w:lang w:val="zh-TW"/>
        </w:rPr>
      </w:pPr>
    </w:p>
    <w:p w:rsidR="00351624" w:rsidRPr="00351624" w:rsidRDefault="00254987" w:rsidP="003F7993">
      <w:pPr>
        <w:spacing w:line="400" w:lineRule="exact"/>
        <w:rPr>
          <w:rFonts w:ascii="華康粗圓體" w:eastAsia="華康粗圓體" w:hAnsi="Microsoft JhengHei" w:hint="eastAsia"/>
          <w:b/>
          <w:sz w:val="32"/>
          <w:szCs w:val="32"/>
          <w:lang w:val="zh-TW"/>
        </w:rPr>
      </w:pPr>
      <w:r>
        <w:rPr>
          <w:rFonts w:ascii="華康粗圓體" w:eastAsia="華康粗圓體" w:hAnsi="Microsoft JhengHei" w:hint="eastAsia"/>
          <w:b/>
          <w:noProof/>
          <w:sz w:val="32"/>
          <w:szCs w:val="32"/>
        </w:rPr>
        <w:drawing>
          <wp:anchor distT="36576" distB="36576" distL="36576" distR="36576" simplePos="0" relativeHeight="251682816" behindDoc="0" locked="0" layoutInCell="1" allowOverlap="1">
            <wp:simplePos x="0" y="0"/>
            <wp:positionH relativeFrom="column">
              <wp:posOffset>1419225</wp:posOffset>
            </wp:positionH>
            <wp:positionV relativeFrom="paragraph">
              <wp:posOffset>488950</wp:posOffset>
            </wp:positionV>
            <wp:extent cx="1276985" cy="1800225"/>
            <wp:effectExtent l="190500" t="152400" r="170815" b="142875"/>
            <wp:wrapNone/>
            <wp:docPr id="2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6985" cy="1800225"/>
                    </a:xfrm>
                    <a:prstGeom prst="rect">
                      <a:avLst/>
                    </a:prstGeom>
                    <a:ln>
                      <a:noFill/>
                    </a:ln>
                    <a:effectLst>
                      <a:outerShdw blurRad="190500" algn="tl" rotWithShape="0">
                        <a:srgbClr val="000000">
                          <a:alpha val="70000"/>
                        </a:srgbClr>
                      </a:outerShdw>
                    </a:effectLst>
                  </pic:spPr>
                </pic:pic>
              </a:graphicData>
            </a:graphic>
          </wp:anchor>
        </w:drawing>
      </w:r>
      <w:r>
        <w:rPr>
          <w:rFonts w:ascii="華康粗圓體" w:eastAsia="華康粗圓體" w:hAnsi="Microsoft JhengHei" w:hint="eastAsia"/>
          <w:b/>
          <w:noProof/>
          <w:sz w:val="32"/>
          <w:szCs w:val="32"/>
        </w:rPr>
        <w:drawing>
          <wp:anchor distT="36576" distB="36576" distL="36576" distR="36576" simplePos="0" relativeHeight="251678720" behindDoc="0" locked="0" layoutInCell="1" allowOverlap="1">
            <wp:simplePos x="0" y="0"/>
            <wp:positionH relativeFrom="column">
              <wp:posOffset>-19050</wp:posOffset>
            </wp:positionH>
            <wp:positionV relativeFrom="paragraph">
              <wp:posOffset>490855</wp:posOffset>
            </wp:positionV>
            <wp:extent cx="1276985" cy="1798320"/>
            <wp:effectExtent l="190500" t="152400" r="170815" b="125730"/>
            <wp:wrapTopAndBottom/>
            <wp:docPr id="2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6985" cy="1798320"/>
                    </a:xfrm>
                    <a:prstGeom prst="rect">
                      <a:avLst/>
                    </a:prstGeom>
                    <a:ln>
                      <a:noFill/>
                    </a:ln>
                    <a:effectLst>
                      <a:outerShdw blurRad="190500" algn="tl" rotWithShape="0">
                        <a:srgbClr val="000000">
                          <a:alpha val="70000"/>
                        </a:srgbClr>
                      </a:outerShdw>
                    </a:effectLst>
                  </pic:spPr>
                </pic:pic>
              </a:graphicData>
            </a:graphic>
          </wp:anchor>
        </w:drawing>
      </w:r>
    </w:p>
    <w:p w:rsidR="00351624" w:rsidRPr="00C507F2" w:rsidRDefault="008D3685" w:rsidP="003F7993">
      <w:pPr>
        <w:spacing w:line="60" w:lineRule="auto"/>
        <w:rPr>
          <w:rFonts w:ascii="華康粗圓體" w:eastAsia="華康粗圓體" w:hAnsiTheme="minorEastAsia"/>
          <w:b/>
          <w:bCs/>
          <w:sz w:val="32"/>
          <w:szCs w:val="32"/>
          <w:lang w:val="zh-TW"/>
        </w:rPr>
      </w:pPr>
      <w:r w:rsidRPr="003F7993">
        <w:rPr>
          <w:rFonts w:ascii="華康粗圓體" w:eastAsia="華康粗圓體" w:hAnsiTheme="minorEastAsia" w:hint="eastAsia"/>
          <w:b/>
          <w:bCs/>
          <w:sz w:val="32"/>
          <w:szCs w:val="32"/>
          <w:lang w:val="zh-TW"/>
        </w:rPr>
        <w:lastRenderedPageBreak/>
        <w:t>功能及安裝</w:t>
      </w:r>
      <w:r w:rsidR="003F7993">
        <w:rPr>
          <w:rFonts w:ascii="華康粗圓體" w:eastAsia="華康粗圓體" w:hAnsiTheme="minorEastAsia" w:hint="eastAsia"/>
          <w:b/>
          <w:bCs/>
          <w:sz w:val="32"/>
          <w:szCs w:val="32"/>
          <w:lang w:val="zh-TW"/>
        </w:rPr>
        <w:t>：</w:t>
      </w:r>
    </w:p>
    <w:p w:rsidR="008D3685" w:rsidRDefault="008D3685" w:rsidP="00E71DDE">
      <w:pPr>
        <w:spacing w:line="800" w:lineRule="exact"/>
        <w:rPr>
          <w:rFonts w:ascii="華康粗圓體" w:eastAsia="華康粗圓體" w:hAnsi="Microsoft JhengHei" w:hint="eastAsia"/>
          <w:sz w:val="28"/>
          <w:szCs w:val="28"/>
          <w:lang w:val="zh-TW"/>
        </w:rPr>
      </w:pPr>
      <w:r w:rsidRPr="00571077">
        <w:rPr>
          <w:rFonts w:ascii="華康粗圓體" w:eastAsia="華康粗圓體" w:hint="eastAsia"/>
        </w:rPr>
        <w:t>●</w:t>
      </w:r>
      <w:r w:rsidRPr="00571077">
        <w:rPr>
          <w:rFonts w:eastAsia="華康粗圓體" w:hint="eastAsia"/>
        </w:rPr>
        <w:t> </w:t>
      </w:r>
      <w:r w:rsidRPr="00571077">
        <w:rPr>
          <w:rFonts w:ascii="華康粗圓體" w:eastAsia="華康粗圓體" w:hAnsi="Microsoft JhengHei" w:hint="eastAsia"/>
          <w:sz w:val="28"/>
          <w:szCs w:val="28"/>
          <w:lang w:val="zh-TW"/>
        </w:rPr>
        <w:t>作為大樓建築物主要減震設備安裝方式。</w:t>
      </w:r>
    </w:p>
    <w:p w:rsidR="00E71DDE" w:rsidRPr="00571077" w:rsidRDefault="00E71DDE" w:rsidP="00E71DDE">
      <w:pPr>
        <w:spacing w:line="700" w:lineRule="exact"/>
        <w:rPr>
          <w:rFonts w:ascii="華康粗圓體" w:eastAsia="華康粗圓體" w:hAnsi="Microsoft JhengHei" w:hint="eastAsia"/>
          <w:sz w:val="28"/>
          <w:szCs w:val="28"/>
          <w:lang w:val="zh-TW"/>
        </w:rPr>
      </w:pPr>
    </w:p>
    <w:p w:rsidR="006D18FE" w:rsidRDefault="00BC3973" w:rsidP="00CD1F36">
      <w:pPr>
        <w:jc w:val="center"/>
        <w:rPr>
          <w:rFonts w:ascii="華康粗圓體" w:eastAsia="華康粗圓體"/>
          <w:b/>
          <w:sz w:val="56"/>
          <w:szCs w:val="56"/>
        </w:rPr>
      </w:pPr>
      <w:r>
        <w:rPr>
          <w:rFonts w:ascii="華康粗圓體" w:eastAsia="華康粗圓體" w:hint="eastAsia"/>
          <w:b/>
          <w:noProof/>
          <w:sz w:val="56"/>
          <w:szCs w:val="56"/>
        </w:rPr>
        <w:drawing>
          <wp:anchor distT="36576" distB="36576" distL="36576" distR="36576" simplePos="0" relativeHeight="251692032" behindDoc="0" locked="0" layoutInCell="1" allowOverlap="1">
            <wp:simplePos x="0" y="0"/>
            <wp:positionH relativeFrom="margin">
              <wp:posOffset>4124325</wp:posOffset>
            </wp:positionH>
            <wp:positionV relativeFrom="paragraph">
              <wp:posOffset>84455</wp:posOffset>
            </wp:positionV>
            <wp:extent cx="1447800" cy="1181735"/>
            <wp:effectExtent l="19050" t="0" r="0" b="0"/>
            <wp:wrapSquare wrapText="bothSides"/>
            <wp:docPr id="512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7800" cy="1181735"/>
                    </a:xfrm>
                    <a:prstGeom prst="rect">
                      <a:avLst/>
                    </a:prstGeom>
                    <a:noFill/>
                    <a:ln>
                      <a:noFill/>
                    </a:ln>
                    <a:effectLst/>
                  </pic:spPr>
                </pic:pic>
              </a:graphicData>
            </a:graphic>
          </wp:anchor>
        </w:drawing>
      </w:r>
      <w:r>
        <w:rPr>
          <w:rFonts w:ascii="華康粗圓體" w:eastAsia="華康粗圓體" w:hint="eastAsia"/>
          <w:b/>
          <w:noProof/>
          <w:sz w:val="56"/>
          <w:szCs w:val="56"/>
        </w:rPr>
        <w:drawing>
          <wp:anchor distT="36576" distB="36576" distL="36576" distR="36576" simplePos="0" relativeHeight="251676672" behindDoc="0" locked="0" layoutInCell="1" allowOverlap="1">
            <wp:simplePos x="0" y="0"/>
            <wp:positionH relativeFrom="column">
              <wp:posOffset>1952625</wp:posOffset>
            </wp:positionH>
            <wp:positionV relativeFrom="paragraph">
              <wp:posOffset>114300</wp:posOffset>
            </wp:positionV>
            <wp:extent cx="1790700" cy="1152525"/>
            <wp:effectExtent l="19050" t="0" r="0" b="0"/>
            <wp:wrapSquare wrapText="bothSides"/>
            <wp:docPr id="2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0700" cy="1152525"/>
                    </a:xfrm>
                    <a:prstGeom prst="rect">
                      <a:avLst/>
                    </a:prstGeom>
                    <a:noFill/>
                    <a:ln>
                      <a:noFill/>
                    </a:ln>
                    <a:effectLst/>
                  </pic:spPr>
                </pic:pic>
              </a:graphicData>
            </a:graphic>
          </wp:anchor>
        </w:drawing>
      </w:r>
      <w:r w:rsidR="003F7993">
        <w:rPr>
          <w:rFonts w:ascii="華康粗圓體" w:eastAsia="華康粗圓體" w:hint="eastAsia"/>
          <w:b/>
          <w:noProof/>
          <w:sz w:val="56"/>
          <w:szCs w:val="56"/>
        </w:rPr>
        <w:drawing>
          <wp:anchor distT="36576" distB="36576" distL="36576" distR="36576" simplePos="0" relativeHeight="251674624" behindDoc="0" locked="0" layoutInCell="1" allowOverlap="1">
            <wp:simplePos x="0" y="0"/>
            <wp:positionH relativeFrom="column">
              <wp:posOffset>104775</wp:posOffset>
            </wp:positionH>
            <wp:positionV relativeFrom="paragraph">
              <wp:posOffset>78105</wp:posOffset>
            </wp:positionV>
            <wp:extent cx="1466850" cy="1181100"/>
            <wp:effectExtent l="19050" t="0" r="0" b="0"/>
            <wp:wrapSquare wrapText="bothSides"/>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6850" cy="1181100"/>
                    </a:xfrm>
                    <a:prstGeom prst="rect">
                      <a:avLst/>
                    </a:prstGeom>
                    <a:noFill/>
                    <a:ln>
                      <a:noFill/>
                    </a:ln>
                    <a:effectLst/>
                  </pic:spPr>
                </pic:pic>
              </a:graphicData>
            </a:graphic>
          </wp:anchor>
        </w:drawing>
      </w:r>
    </w:p>
    <w:p w:rsidR="006D18FE" w:rsidRDefault="006D18FE" w:rsidP="00CD1F36">
      <w:pPr>
        <w:jc w:val="center"/>
        <w:rPr>
          <w:rFonts w:ascii="華康粗圓體" w:eastAsia="華康粗圓體"/>
          <w:b/>
          <w:sz w:val="56"/>
          <w:szCs w:val="56"/>
        </w:rPr>
      </w:pPr>
    </w:p>
    <w:p w:rsidR="00BC3973" w:rsidRPr="00571077" w:rsidRDefault="00BC3973" w:rsidP="00BC3973">
      <w:pPr>
        <w:ind w:left="482" w:hanging="482"/>
        <w:rPr>
          <w:rFonts w:ascii="華康粗圓體" w:eastAsia="華康粗圓體" w:hAnsi="SimSun"/>
        </w:rPr>
      </w:pPr>
      <w:r w:rsidRPr="00571077">
        <w:rPr>
          <w:rFonts w:ascii="SimSun" w:eastAsia="華康粗圓體" w:hAnsi="SimSun" w:hint="eastAsia"/>
        </w:rPr>
        <w:t> </w:t>
      </w:r>
    </w:p>
    <w:p w:rsidR="006D18FE" w:rsidRDefault="00F42330" w:rsidP="00F42330">
      <w:pPr>
        <w:spacing w:line="800" w:lineRule="exact"/>
        <w:rPr>
          <w:rFonts w:ascii="華康粗圓體" w:eastAsia="華康粗圓體" w:hAnsi="Microsoft JhengHei" w:hint="eastAsia"/>
          <w:sz w:val="28"/>
          <w:szCs w:val="28"/>
          <w:lang w:val="zh-TW"/>
        </w:rPr>
      </w:pPr>
      <w:r>
        <w:rPr>
          <w:rFonts w:ascii="華康粗圓體" w:eastAsia="華康粗圓體" w:hint="eastAsia"/>
          <w:noProof/>
        </w:rPr>
        <w:drawing>
          <wp:anchor distT="36576" distB="36576" distL="36576" distR="36576" simplePos="0" relativeHeight="251696128" behindDoc="0" locked="0" layoutInCell="1" allowOverlap="1">
            <wp:simplePos x="0" y="0"/>
            <wp:positionH relativeFrom="column">
              <wp:posOffset>3076575</wp:posOffset>
            </wp:positionH>
            <wp:positionV relativeFrom="paragraph">
              <wp:posOffset>914400</wp:posOffset>
            </wp:positionV>
            <wp:extent cx="2581275" cy="1724025"/>
            <wp:effectExtent l="19050" t="0" r="9525" b="0"/>
            <wp:wrapTopAndBottom/>
            <wp:docPr id="51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81275" cy="1724025"/>
                    </a:xfrm>
                    <a:prstGeom prst="rect">
                      <a:avLst/>
                    </a:prstGeom>
                    <a:noFill/>
                    <a:ln>
                      <a:noFill/>
                    </a:ln>
                    <a:effectLst/>
                  </pic:spPr>
                </pic:pic>
              </a:graphicData>
            </a:graphic>
          </wp:anchor>
        </w:drawing>
      </w:r>
      <w:r>
        <w:rPr>
          <w:rFonts w:ascii="華康粗圓體" w:eastAsia="華康粗圓體" w:hint="eastAsia"/>
          <w:noProof/>
        </w:rPr>
        <w:drawing>
          <wp:anchor distT="36576" distB="36576" distL="36576" distR="36576" simplePos="0" relativeHeight="251694080" behindDoc="0" locked="0" layoutInCell="1" allowOverlap="1">
            <wp:simplePos x="0" y="0"/>
            <wp:positionH relativeFrom="margin">
              <wp:posOffset>104775</wp:posOffset>
            </wp:positionH>
            <wp:positionV relativeFrom="paragraph">
              <wp:posOffset>914400</wp:posOffset>
            </wp:positionV>
            <wp:extent cx="2524760" cy="1752600"/>
            <wp:effectExtent l="19050" t="0" r="8890" b="0"/>
            <wp:wrapSquare wrapText="bothSides"/>
            <wp:docPr id="512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4760" cy="1752600"/>
                    </a:xfrm>
                    <a:prstGeom prst="rect">
                      <a:avLst/>
                    </a:prstGeom>
                    <a:noFill/>
                    <a:ln>
                      <a:noFill/>
                    </a:ln>
                    <a:effectLst/>
                  </pic:spPr>
                </pic:pic>
              </a:graphicData>
            </a:graphic>
          </wp:anchor>
        </w:drawing>
      </w:r>
      <w:r w:rsidR="00BC3973" w:rsidRPr="00571077">
        <w:rPr>
          <w:rFonts w:ascii="華康粗圓體" w:eastAsia="華康粗圓體" w:hint="eastAsia"/>
        </w:rPr>
        <w:t>●</w:t>
      </w:r>
      <w:r w:rsidR="00BC3973" w:rsidRPr="00571077">
        <w:rPr>
          <w:rFonts w:eastAsia="華康粗圓體" w:hint="eastAsia"/>
        </w:rPr>
        <w:t> </w:t>
      </w:r>
      <w:r w:rsidR="00BC3973" w:rsidRPr="00571077">
        <w:rPr>
          <w:rFonts w:ascii="華康粗圓體" w:eastAsia="華康粗圓體" w:hAnsi="Microsoft JhengHei" w:hint="eastAsia"/>
          <w:sz w:val="28"/>
          <w:szCs w:val="28"/>
          <w:lang w:val="zh-TW"/>
        </w:rPr>
        <w:t>作為大樓建築隔減震調節設備安裝</w:t>
      </w:r>
    </w:p>
    <w:p w:rsidR="00E71DDE" w:rsidRDefault="00E71DDE" w:rsidP="00E71DDE">
      <w:pPr>
        <w:spacing w:line="600" w:lineRule="exact"/>
        <w:rPr>
          <w:rFonts w:ascii="華康粗圓體" w:eastAsia="華康粗圓體"/>
          <w:b/>
          <w:sz w:val="56"/>
          <w:szCs w:val="56"/>
        </w:rPr>
      </w:pPr>
    </w:p>
    <w:p w:rsidR="00E71DDE" w:rsidRPr="00571077" w:rsidRDefault="00E71DDE" w:rsidP="00E71DDE">
      <w:pPr>
        <w:spacing w:line="700" w:lineRule="exact"/>
        <w:rPr>
          <w:rFonts w:ascii="華康粗圓體" w:eastAsia="華康粗圓體" w:hAnsi="Microsoft JhengHei" w:hint="eastAsia"/>
          <w:sz w:val="28"/>
          <w:szCs w:val="28"/>
          <w:lang w:val="zh-TW"/>
        </w:rPr>
      </w:pPr>
      <w:r w:rsidRPr="00571077">
        <w:rPr>
          <w:rFonts w:ascii="華康粗圓體" w:eastAsia="華康粗圓體" w:hint="eastAsia"/>
        </w:rPr>
        <w:t>●</w:t>
      </w:r>
      <w:r w:rsidRPr="00571077">
        <w:rPr>
          <w:rFonts w:eastAsia="華康粗圓體" w:hint="eastAsia"/>
        </w:rPr>
        <w:t> </w:t>
      </w:r>
      <w:r w:rsidRPr="00571077">
        <w:rPr>
          <w:rFonts w:ascii="華康粗圓體" w:eastAsia="華康粗圓體" w:hAnsi="Microsoft JhengHei" w:hint="eastAsia"/>
          <w:sz w:val="28"/>
          <w:szCs w:val="28"/>
          <w:lang w:val="zh-TW"/>
        </w:rPr>
        <w:t>作為橋樑減震設備安裝方式。</w:t>
      </w:r>
    </w:p>
    <w:p w:rsidR="00E71DDE" w:rsidRDefault="00E71DDE" w:rsidP="00BC3973">
      <w:pPr>
        <w:rPr>
          <w:rFonts w:ascii="華康粗圓體" w:eastAsia="華康粗圓體"/>
          <w:b/>
          <w:sz w:val="56"/>
          <w:szCs w:val="56"/>
        </w:rPr>
      </w:pPr>
      <w:r>
        <w:rPr>
          <w:rFonts w:ascii="華康粗圓體" w:eastAsia="華康粗圓體" w:hint="eastAsia"/>
          <w:b/>
          <w:noProof/>
          <w:sz w:val="56"/>
          <w:szCs w:val="56"/>
        </w:rPr>
        <w:drawing>
          <wp:anchor distT="36576" distB="36576" distL="36576" distR="36576" simplePos="0" relativeHeight="251700224" behindDoc="0" locked="0" layoutInCell="1" allowOverlap="1">
            <wp:simplePos x="0" y="0"/>
            <wp:positionH relativeFrom="column">
              <wp:posOffset>3162300</wp:posOffset>
            </wp:positionH>
            <wp:positionV relativeFrom="paragraph">
              <wp:posOffset>330835</wp:posOffset>
            </wp:positionV>
            <wp:extent cx="2552700" cy="1654175"/>
            <wp:effectExtent l="19050" t="0" r="0" b="0"/>
            <wp:wrapSquare wrapText="bothSides"/>
            <wp:docPr id="513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2700" cy="1654175"/>
                    </a:xfrm>
                    <a:prstGeom prst="rect">
                      <a:avLst/>
                    </a:prstGeom>
                    <a:noFill/>
                    <a:ln>
                      <a:noFill/>
                    </a:ln>
                    <a:effectLst/>
                  </pic:spPr>
                </pic:pic>
              </a:graphicData>
            </a:graphic>
          </wp:anchor>
        </w:drawing>
      </w:r>
      <w:r>
        <w:rPr>
          <w:rFonts w:ascii="華康粗圓體" w:eastAsia="華康粗圓體" w:hint="eastAsia"/>
          <w:b/>
          <w:noProof/>
          <w:sz w:val="56"/>
          <w:szCs w:val="56"/>
        </w:rPr>
        <w:drawing>
          <wp:anchor distT="36576" distB="36576" distL="36576" distR="36576" simplePos="0" relativeHeight="251698176" behindDoc="0" locked="0" layoutInCell="1" allowOverlap="1">
            <wp:simplePos x="0" y="0"/>
            <wp:positionH relativeFrom="column">
              <wp:posOffset>47625</wp:posOffset>
            </wp:positionH>
            <wp:positionV relativeFrom="paragraph">
              <wp:posOffset>471170</wp:posOffset>
            </wp:positionV>
            <wp:extent cx="2714625" cy="1371600"/>
            <wp:effectExtent l="19050" t="0" r="9525" b="0"/>
            <wp:wrapSquare wrapText="bothSides"/>
            <wp:docPr id="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14625" cy="1371600"/>
                    </a:xfrm>
                    <a:prstGeom prst="rect">
                      <a:avLst/>
                    </a:prstGeom>
                    <a:noFill/>
                    <a:ln>
                      <a:noFill/>
                    </a:ln>
                    <a:effectLst/>
                  </pic:spPr>
                </pic:pic>
              </a:graphicData>
            </a:graphic>
          </wp:anchor>
        </w:drawing>
      </w:r>
    </w:p>
    <w:p w:rsidR="00BC3973" w:rsidRDefault="00BC3973" w:rsidP="00BC3973">
      <w:pPr>
        <w:rPr>
          <w:rFonts w:ascii="華康粗圓體" w:eastAsia="華康粗圓體"/>
          <w:b/>
          <w:sz w:val="56"/>
          <w:szCs w:val="56"/>
        </w:rPr>
      </w:pPr>
    </w:p>
    <w:p w:rsidR="00F42330" w:rsidRDefault="00F42330" w:rsidP="00F43781">
      <w:pPr>
        <w:rPr>
          <w:rFonts w:ascii="華康粗圓體" w:eastAsia="華康粗圓體" w:hint="eastAsia"/>
          <w:b/>
          <w:sz w:val="56"/>
          <w:szCs w:val="56"/>
        </w:rPr>
      </w:pPr>
    </w:p>
    <w:p w:rsidR="00F43781" w:rsidRPr="00F43781" w:rsidRDefault="00830382" w:rsidP="00F43781">
      <w:pPr>
        <w:rPr>
          <w:rFonts w:ascii="華康粗圓體" w:eastAsia="華康粗圓體" w:hAnsi="Microsoft JhengHei" w:hint="eastAsia"/>
          <w:b/>
          <w:bCs/>
          <w:sz w:val="32"/>
          <w:szCs w:val="32"/>
        </w:rPr>
      </w:pPr>
      <w:r w:rsidRPr="00830382">
        <w:rPr>
          <w:rFonts w:ascii="華康粗圓體" w:eastAsia="華康粗圓體" w:hint="eastAsia"/>
          <w:b/>
          <w:noProof/>
          <w:sz w:val="56"/>
          <w:szCs w:val="56"/>
        </w:rPr>
        <w:lastRenderedPageBreak/>
        <w:pict>
          <v:shape id="_x0000_s2054" type="#_x0000_t202" style="position:absolute;margin-left:-31.25pt;margin-top:27pt;width:488.75pt;height:355.5pt;z-index:251702272;mso-width-relative:margin;mso-height-relative:margin" filled="f" stroked="f">
            <v:textbox>
              <w:txbxContent>
                <w:p w:rsidR="00F43781" w:rsidRDefault="00F43781"/>
                <w:tbl>
                  <w:tblPr>
                    <w:tblW w:w="9556" w:type="dxa"/>
                    <w:tblCellMar>
                      <w:left w:w="0" w:type="dxa"/>
                      <w:right w:w="0" w:type="dxa"/>
                    </w:tblCellMar>
                    <w:tblLook w:val="04A0"/>
                  </w:tblPr>
                  <w:tblGrid>
                    <w:gridCol w:w="2152"/>
                    <w:gridCol w:w="979"/>
                    <w:gridCol w:w="1115"/>
                    <w:gridCol w:w="915"/>
                    <w:gridCol w:w="851"/>
                    <w:gridCol w:w="850"/>
                    <w:gridCol w:w="851"/>
                    <w:gridCol w:w="1843"/>
                  </w:tblGrid>
                  <w:tr w:rsidR="00AA48D8" w:rsidRPr="00F43781" w:rsidTr="00AA48D8">
                    <w:trPr>
                      <w:trHeight w:hRule="exact" w:val="823"/>
                    </w:trPr>
                    <w:tc>
                      <w:tcPr>
                        <w:tcW w:w="2152" w:type="dxa"/>
                        <w:tcBorders>
                          <w:top w:val="single" w:sz="8" w:space="0" w:color="000000"/>
                          <w:left w:val="single" w:sz="8" w:space="0" w:color="000000"/>
                          <w:bottom w:val="single" w:sz="18" w:space="0" w:color="000000"/>
                          <w:right w:val="single" w:sz="8" w:space="0" w:color="000000"/>
                        </w:tcBorders>
                        <w:shd w:val="clear" w:color="auto" w:fill="D3DBE5"/>
                        <w:tcMar>
                          <w:top w:w="58" w:type="dxa"/>
                          <w:left w:w="58" w:type="dxa"/>
                          <w:bottom w:w="58" w:type="dxa"/>
                          <w:right w:w="58" w:type="dxa"/>
                        </w:tcMar>
                        <w:vAlign w:val="center"/>
                        <w:hideMark/>
                      </w:tcPr>
                      <w:p w:rsidR="00F43781" w:rsidRPr="00F43781" w:rsidRDefault="00F43781" w:rsidP="00706B98">
                        <w:pPr>
                          <w:spacing w:before="240" w:line="140" w:lineRule="exact"/>
                          <w:jc w:val="center"/>
                          <w:rPr>
                            <w:rFonts w:ascii="華康粗圓體" w:eastAsia="華康粗圓體" w:hAnsi="Microsoft YaHei"/>
                            <w:bCs/>
                            <w:szCs w:val="24"/>
                          </w:rPr>
                        </w:pPr>
                        <w:r w:rsidRPr="00F43781">
                          <w:rPr>
                            <w:rFonts w:ascii="華康粗圓體" w:eastAsia="華康粗圓體" w:hAnsi="Microsoft YaHei" w:hint="eastAsia"/>
                            <w:bCs/>
                            <w:szCs w:val="24"/>
                          </w:rPr>
                          <w:t>Type</w:t>
                        </w:r>
                      </w:p>
                      <w:p w:rsidR="00F43781" w:rsidRPr="00F43781" w:rsidRDefault="00F43781" w:rsidP="00706B98">
                        <w:pPr>
                          <w:spacing w:before="240" w:line="140" w:lineRule="exact"/>
                          <w:jc w:val="center"/>
                          <w:rPr>
                            <w:rFonts w:ascii="華康粗圓體" w:eastAsia="華康粗圓體" w:hAnsi="Microsoft YaHei"/>
                            <w:bCs/>
                            <w:szCs w:val="24"/>
                          </w:rPr>
                        </w:pPr>
                      </w:p>
                    </w:tc>
                    <w:tc>
                      <w:tcPr>
                        <w:tcW w:w="979" w:type="dxa"/>
                        <w:tcBorders>
                          <w:top w:val="single" w:sz="8" w:space="0" w:color="000000"/>
                          <w:left w:val="single" w:sz="8" w:space="0" w:color="000000"/>
                          <w:bottom w:val="single" w:sz="18" w:space="0" w:color="000000"/>
                          <w:right w:val="single" w:sz="8" w:space="0" w:color="000000"/>
                        </w:tcBorders>
                        <w:shd w:val="clear" w:color="auto" w:fill="D3DBE5"/>
                        <w:tcMar>
                          <w:top w:w="58" w:type="dxa"/>
                          <w:left w:w="58" w:type="dxa"/>
                          <w:bottom w:w="58" w:type="dxa"/>
                          <w:right w:w="58" w:type="dxa"/>
                        </w:tcMar>
                        <w:vAlign w:val="center"/>
                        <w:hideMark/>
                      </w:tcPr>
                      <w:p w:rsidR="00F43781" w:rsidRPr="00F43781" w:rsidRDefault="00F43781" w:rsidP="00706B98">
                        <w:pPr>
                          <w:spacing w:before="240" w:line="140" w:lineRule="exact"/>
                          <w:jc w:val="center"/>
                          <w:rPr>
                            <w:rFonts w:ascii="華康粗圓體" w:eastAsia="華康粗圓體" w:hAnsi="Microsoft YaHei"/>
                            <w:bCs/>
                            <w:szCs w:val="24"/>
                          </w:rPr>
                        </w:pPr>
                        <w:r w:rsidRPr="00F43781">
                          <w:rPr>
                            <w:rFonts w:ascii="華康粗圓體" w:eastAsia="華康粗圓體" w:hAnsi="Microsoft YaHei" w:hint="eastAsia"/>
                            <w:bCs/>
                            <w:szCs w:val="24"/>
                          </w:rPr>
                          <w:t>Force</w:t>
                        </w:r>
                      </w:p>
                      <w:p w:rsidR="00F43781" w:rsidRPr="00F43781" w:rsidRDefault="00F43781" w:rsidP="00706B98">
                        <w:pPr>
                          <w:spacing w:before="240" w:line="140" w:lineRule="exact"/>
                          <w:jc w:val="center"/>
                          <w:rPr>
                            <w:rFonts w:ascii="華康粗圓體" w:eastAsia="華康粗圓體" w:hAnsi="Microsoft YaHei"/>
                            <w:bCs/>
                            <w:szCs w:val="24"/>
                          </w:rPr>
                        </w:pPr>
                        <w:r w:rsidRPr="00F43781">
                          <w:rPr>
                            <w:rFonts w:ascii="華康粗圓體" w:eastAsia="華康粗圓體" w:hAnsi="Microsoft YaHei" w:hint="eastAsia"/>
                            <w:bCs/>
                            <w:szCs w:val="24"/>
                          </w:rPr>
                          <w:t>(</w:t>
                        </w:r>
                        <w:proofErr w:type="spellStart"/>
                        <w:r w:rsidRPr="00F43781">
                          <w:rPr>
                            <w:rFonts w:ascii="華康粗圓體" w:eastAsia="華康粗圓體" w:hAnsi="Microsoft YaHei" w:hint="eastAsia"/>
                            <w:bCs/>
                            <w:szCs w:val="24"/>
                          </w:rPr>
                          <w:t>kN</w:t>
                        </w:r>
                        <w:proofErr w:type="spellEnd"/>
                        <w:r w:rsidRPr="00F43781">
                          <w:rPr>
                            <w:rFonts w:ascii="華康粗圓體" w:eastAsia="華康粗圓體" w:hAnsi="Microsoft YaHei" w:hint="eastAsia"/>
                            <w:bCs/>
                            <w:szCs w:val="24"/>
                          </w:rPr>
                          <w:t>)</w:t>
                        </w:r>
                      </w:p>
                    </w:tc>
                    <w:tc>
                      <w:tcPr>
                        <w:tcW w:w="1115" w:type="dxa"/>
                        <w:tcBorders>
                          <w:top w:val="single" w:sz="8" w:space="0" w:color="000000"/>
                          <w:left w:val="single" w:sz="8" w:space="0" w:color="000000"/>
                          <w:bottom w:val="single" w:sz="18" w:space="0" w:color="000000"/>
                          <w:right w:val="single" w:sz="8" w:space="0" w:color="000000"/>
                        </w:tcBorders>
                        <w:shd w:val="clear" w:color="auto" w:fill="D3DBE5"/>
                        <w:tcMar>
                          <w:top w:w="58" w:type="dxa"/>
                          <w:left w:w="58" w:type="dxa"/>
                          <w:bottom w:w="58" w:type="dxa"/>
                          <w:right w:w="58" w:type="dxa"/>
                        </w:tcMar>
                        <w:vAlign w:val="center"/>
                        <w:hideMark/>
                      </w:tcPr>
                      <w:p w:rsidR="00F43781" w:rsidRPr="00F43781" w:rsidRDefault="00F43781" w:rsidP="00706B98">
                        <w:pPr>
                          <w:spacing w:before="240" w:line="140" w:lineRule="exact"/>
                          <w:jc w:val="center"/>
                          <w:rPr>
                            <w:rFonts w:ascii="華康粗圓體" w:eastAsia="華康粗圓體" w:hAnsi="Microsoft YaHei"/>
                            <w:bCs/>
                            <w:szCs w:val="24"/>
                          </w:rPr>
                        </w:pPr>
                        <w:r w:rsidRPr="00F43781">
                          <w:rPr>
                            <w:rFonts w:ascii="華康粗圓體" w:eastAsia="華康粗圓體" w:hAnsi="Microsoft YaHei" w:hint="eastAsia"/>
                            <w:bCs/>
                            <w:szCs w:val="24"/>
                          </w:rPr>
                          <w:t>Stroke</w:t>
                        </w:r>
                      </w:p>
                      <w:p w:rsidR="00F43781" w:rsidRPr="00F43781" w:rsidRDefault="00F43781" w:rsidP="00706B98">
                        <w:pPr>
                          <w:spacing w:before="240" w:line="140" w:lineRule="exact"/>
                          <w:jc w:val="center"/>
                          <w:rPr>
                            <w:rFonts w:ascii="華康粗圓體" w:eastAsia="華康粗圓體" w:hAnsi="Microsoft YaHei"/>
                            <w:bCs/>
                            <w:szCs w:val="24"/>
                          </w:rPr>
                        </w:pPr>
                        <w:r w:rsidRPr="00F43781">
                          <w:rPr>
                            <w:rFonts w:ascii="華康粗圓體" w:eastAsia="華康粗圓體" w:hAnsi="Microsoft YaHei" w:hint="eastAsia"/>
                            <w:bCs/>
                            <w:szCs w:val="24"/>
                          </w:rPr>
                          <w:t>(mm)</w:t>
                        </w:r>
                      </w:p>
                    </w:tc>
                    <w:tc>
                      <w:tcPr>
                        <w:tcW w:w="915" w:type="dxa"/>
                        <w:tcBorders>
                          <w:top w:val="single" w:sz="8" w:space="0" w:color="000000"/>
                          <w:left w:val="single" w:sz="8" w:space="0" w:color="000000"/>
                          <w:bottom w:val="single" w:sz="18" w:space="0" w:color="000000"/>
                          <w:right w:val="single" w:sz="8" w:space="0" w:color="000000"/>
                        </w:tcBorders>
                        <w:shd w:val="clear" w:color="auto" w:fill="D3DBE5"/>
                        <w:tcMar>
                          <w:top w:w="58" w:type="dxa"/>
                          <w:left w:w="58" w:type="dxa"/>
                          <w:bottom w:w="58" w:type="dxa"/>
                          <w:right w:w="58" w:type="dxa"/>
                        </w:tcMar>
                        <w:vAlign w:val="center"/>
                        <w:hideMark/>
                      </w:tcPr>
                      <w:p w:rsidR="00F43781" w:rsidRPr="00F43781" w:rsidRDefault="00F43781" w:rsidP="00706B98">
                        <w:pPr>
                          <w:spacing w:before="240" w:line="140" w:lineRule="exact"/>
                          <w:jc w:val="center"/>
                          <w:rPr>
                            <w:rFonts w:ascii="華康粗圓體" w:eastAsia="華康粗圓體" w:hAnsi="Microsoft YaHei"/>
                            <w:bCs/>
                            <w:szCs w:val="24"/>
                          </w:rPr>
                        </w:pPr>
                        <w:r w:rsidRPr="00F43781">
                          <w:rPr>
                            <w:rFonts w:ascii="華康粗圓體" w:eastAsia="華康粗圓體" w:hAnsi="Microsoft YaHei" w:hint="eastAsia"/>
                            <w:bCs/>
                            <w:szCs w:val="24"/>
                          </w:rPr>
                          <w:t>D</w:t>
                        </w:r>
                      </w:p>
                      <w:p w:rsidR="00F43781" w:rsidRPr="00F43781" w:rsidRDefault="00F43781" w:rsidP="00706B98">
                        <w:pPr>
                          <w:spacing w:before="240" w:line="140" w:lineRule="exact"/>
                          <w:jc w:val="center"/>
                          <w:rPr>
                            <w:rFonts w:ascii="華康粗圓體" w:eastAsia="華康粗圓體" w:hAnsi="Microsoft YaHei"/>
                            <w:bCs/>
                            <w:szCs w:val="24"/>
                          </w:rPr>
                        </w:pPr>
                        <w:r w:rsidRPr="00F43781">
                          <w:rPr>
                            <w:rFonts w:ascii="華康粗圓體" w:eastAsia="華康粗圓體" w:hAnsi="Microsoft YaHei" w:hint="eastAsia"/>
                            <w:bCs/>
                            <w:szCs w:val="24"/>
                          </w:rPr>
                          <w:t>(mm)</w:t>
                        </w:r>
                      </w:p>
                    </w:tc>
                    <w:tc>
                      <w:tcPr>
                        <w:tcW w:w="851" w:type="dxa"/>
                        <w:tcBorders>
                          <w:top w:val="single" w:sz="8" w:space="0" w:color="000000"/>
                          <w:left w:val="single" w:sz="8" w:space="0" w:color="000000"/>
                          <w:bottom w:val="single" w:sz="18" w:space="0" w:color="000000"/>
                          <w:right w:val="single" w:sz="8" w:space="0" w:color="000000"/>
                        </w:tcBorders>
                        <w:shd w:val="clear" w:color="auto" w:fill="D3DBE5"/>
                        <w:tcMar>
                          <w:top w:w="58" w:type="dxa"/>
                          <w:left w:w="58" w:type="dxa"/>
                          <w:bottom w:w="58" w:type="dxa"/>
                          <w:right w:w="58" w:type="dxa"/>
                        </w:tcMar>
                        <w:vAlign w:val="center"/>
                        <w:hideMark/>
                      </w:tcPr>
                      <w:p w:rsidR="00F43781" w:rsidRPr="00F43781" w:rsidRDefault="00F43781" w:rsidP="00706B98">
                        <w:pPr>
                          <w:spacing w:before="240" w:line="140" w:lineRule="exact"/>
                          <w:jc w:val="center"/>
                          <w:rPr>
                            <w:rFonts w:ascii="華康粗圓體" w:eastAsia="華康粗圓體" w:hAnsi="Microsoft YaHei"/>
                            <w:bCs/>
                            <w:szCs w:val="24"/>
                          </w:rPr>
                        </w:pPr>
                        <w:r w:rsidRPr="00F43781">
                          <w:rPr>
                            <w:rFonts w:ascii="華康粗圓體" w:eastAsia="華康粗圓體" w:hAnsi="Microsoft YaHei" w:hint="eastAsia"/>
                            <w:bCs/>
                            <w:szCs w:val="24"/>
                          </w:rPr>
                          <w:t>L</w:t>
                        </w:r>
                      </w:p>
                      <w:p w:rsidR="00F43781" w:rsidRPr="00F43781" w:rsidRDefault="00F43781" w:rsidP="00706B98">
                        <w:pPr>
                          <w:spacing w:before="240" w:line="140" w:lineRule="exact"/>
                          <w:jc w:val="center"/>
                          <w:rPr>
                            <w:rFonts w:ascii="華康粗圓體" w:eastAsia="華康粗圓體" w:hAnsi="Microsoft YaHei"/>
                            <w:bCs/>
                            <w:szCs w:val="24"/>
                          </w:rPr>
                        </w:pPr>
                        <w:r w:rsidRPr="00F43781">
                          <w:rPr>
                            <w:rFonts w:ascii="華康粗圓體" w:eastAsia="華康粗圓體" w:hAnsi="Microsoft YaHei" w:hint="eastAsia"/>
                            <w:bCs/>
                            <w:szCs w:val="24"/>
                          </w:rPr>
                          <w:t>(mm)</w:t>
                        </w:r>
                      </w:p>
                    </w:tc>
                    <w:tc>
                      <w:tcPr>
                        <w:tcW w:w="850" w:type="dxa"/>
                        <w:tcBorders>
                          <w:top w:val="single" w:sz="8" w:space="0" w:color="000000"/>
                          <w:left w:val="single" w:sz="8" w:space="0" w:color="000000"/>
                          <w:bottom w:val="single" w:sz="18" w:space="0" w:color="000000"/>
                          <w:right w:val="single" w:sz="8" w:space="0" w:color="000000"/>
                        </w:tcBorders>
                        <w:shd w:val="clear" w:color="auto" w:fill="D3DBE5"/>
                        <w:tcMar>
                          <w:top w:w="58" w:type="dxa"/>
                          <w:left w:w="58" w:type="dxa"/>
                          <w:bottom w:w="58" w:type="dxa"/>
                          <w:right w:w="58" w:type="dxa"/>
                        </w:tcMar>
                        <w:vAlign w:val="center"/>
                        <w:hideMark/>
                      </w:tcPr>
                      <w:p w:rsidR="00F43781" w:rsidRPr="00F43781" w:rsidRDefault="00F43781" w:rsidP="00706B98">
                        <w:pPr>
                          <w:spacing w:before="240" w:line="140" w:lineRule="exact"/>
                          <w:jc w:val="center"/>
                          <w:rPr>
                            <w:rFonts w:ascii="華康粗圓體" w:eastAsia="華康粗圓體" w:hAnsi="Microsoft YaHei"/>
                            <w:bCs/>
                            <w:szCs w:val="24"/>
                            <w:lang w:val="zh-TW"/>
                          </w:rPr>
                        </w:pPr>
                        <w:r w:rsidRPr="00F43781">
                          <w:rPr>
                            <w:rFonts w:ascii="華康粗圓體" w:eastAsia="華康粗圓體" w:hAnsi="Microsoft YaHei" w:hint="eastAsia"/>
                            <w:bCs/>
                            <w:szCs w:val="24"/>
                          </w:rPr>
                          <w:t>L</w:t>
                        </w:r>
                        <w:proofErr w:type="gramStart"/>
                        <w:r w:rsidRPr="00F43781">
                          <w:rPr>
                            <w:rFonts w:ascii="華康粗圓體" w:eastAsia="華康粗圓體" w:hAnsi="Microsoft YaHei" w:hint="eastAsia"/>
                            <w:bCs/>
                            <w:szCs w:val="24"/>
                          </w:rPr>
                          <w:t>’</w:t>
                        </w:r>
                        <w:proofErr w:type="gramEnd"/>
                      </w:p>
                      <w:p w:rsidR="00F43781" w:rsidRPr="00F43781" w:rsidRDefault="00F43781" w:rsidP="00706B98">
                        <w:pPr>
                          <w:spacing w:before="240" w:line="140" w:lineRule="exact"/>
                          <w:jc w:val="center"/>
                          <w:rPr>
                            <w:rFonts w:ascii="華康粗圓體" w:eastAsia="華康粗圓體" w:hAnsi="Microsoft YaHei"/>
                            <w:bCs/>
                            <w:szCs w:val="24"/>
                          </w:rPr>
                        </w:pPr>
                        <w:r w:rsidRPr="00F43781">
                          <w:rPr>
                            <w:rFonts w:ascii="華康粗圓體" w:eastAsia="華康粗圓體" w:hAnsi="Microsoft YaHei" w:hint="eastAsia"/>
                            <w:bCs/>
                            <w:szCs w:val="24"/>
                            <w:lang w:val="zh-TW"/>
                          </w:rPr>
                          <w:t>(</w:t>
                        </w:r>
                        <w:r w:rsidRPr="00F43781">
                          <w:rPr>
                            <w:rFonts w:ascii="華康粗圓體" w:eastAsia="華康粗圓體" w:hAnsi="Microsoft YaHei" w:hint="eastAsia"/>
                            <w:bCs/>
                            <w:szCs w:val="24"/>
                          </w:rPr>
                          <w:t>mm)</w:t>
                        </w:r>
                      </w:p>
                    </w:tc>
                    <w:tc>
                      <w:tcPr>
                        <w:tcW w:w="851" w:type="dxa"/>
                        <w:tcBorders>
                          <w:top w:val="single" w:sz="8" w:space="0" w:color="000000"/>
                          <w:left w:val="single" w:sz="8" w:space="0" w:color="000000"/>
                          <w:bottom w:val="single" w:sz="18" w:space="0" w:color="000000"/>
                          <w:right w:val="single" w:sz="8" w:space="0" w:color="000000"/>
                        </w:tcBorders>
                        <w:shd w:val="clear" w:color="auto" w:fill="D3DBE5"/>
                        <w:tcMar>
                          <w:top w:w="58" w:type="dxa"/>
                          <w:left w:w="58" w:type="dxa"/>
                          <w:bottom w:w="58" w:type="dxa"/>
                          <w:right w:w="58" w:type="dxa"/>
                        </w:tcMar>
                        <w:vAlign w:val="center"/>
                        <w:hideMark/>
                      </w:tcPr>
                      <w:p w:rsidR="00F43781" w:rsidRPr="00F43781" w:rsidRDefault="00F43781" w:rsidP="00706B98">
                        <w:pPr>
                          <w:spacing w:before="240" w:line="140" w:lineRule="exact"/>
                          <w:jc w:val="center"/>
                          <w:rPr>
                            <w:rFonts w:ascii="華康粗圓體" w:eastAsia="華康粗圓體" w:hAnsi="Microsoft YaHei"/>
                            <w:bCs/>
                            <w:szCs w:val="24"/>
                          </w:rPr>
                        </w:pPr>
                        <w:r w:rsidRPr="00F43781">
                          <w:rPr>
                            <w:rFonts w:ascii="華康粗圓體" w:eastAsia="華康粗圓體" w:hAnsi="Microsoft YaHei" w:hint="eastAsia"/>
                            <w:bCs/>
                            <w:szCs w:val="24"/>
                          </w:rPr>
                          <w:t>t</w:t>
                        </w:r>
                      </w:p>
                      <w:p w:rsidR="00F43781" w:rsidRPr="00F43781" w:rsidRDefault="00F43781" w:rsidP="00706B98">
                        <w:pPr>
                          <w:spacing w:before="240" w:line="140" w:lineRule="exact"/>
                          <w:jc w:val="center"/>
                          <w:rPr>
                            <w:rFonts w:ascii="華康粗圓體" w:eastAsia="華康粗圓體" w:hAnsi="Microsoft YaHei"/>
                            <w:bCs/>
                            <w:szCs w:val="24"/>
                          </w:rPr>
                        </w:pPr>
                        <w:r w:rsidRPr="00F43781">
                          <w:rPr>
                            <w:rFonts w:ascii="華康粗圓體" w:eastAsia="華康粗圓體" w:hAnsi="Microsoft YaHei" w:hint="eastAsia"/>
                            <w:bCs/>
                            <w:szCs w:val="24"/>
                          </w:rPr>
                          <w:t>(mm)</w:t>
                        </w:r>
                      </w:p>
                    </w:tc>
                    <w:tc>
                      <w:tcPr>
                        <w:tcW w:w="1843" w:type="dxa"/>
                        <w:tcBorders>
                          <w:top w:val="single" w:sz="8" w:space="0" w:color="000000"/>
                          <w:left w:val="single" w:sz="8" w:space="0" w:color="000000"/>
                          <w:bottom w:val="single" w:sz="18" w:space="0" w:color="000000"/>
                          <w:right w:val="single" w:sz="8" w:space="0" w:color="000000"/>
                        </w:tcBorders>
                        <w:shd w:val="clear" w:color="auto" w:fill="D3DBE5"/>
                        <w:tcMar>
                          <w:top w:w="58" w:type="dxa"/>
                          <w:left w:w="58" w:type="dxa"/>
                          <w:bottom w:w="58" w:type="dxa"/>
                          <w:right w:w="58" w:type="dxa"/>
                        </w:tcMar>
                        <w:vAlign w:val="center"/>
                        <w:hideMark/>
                      </w:tcPr>
                      <w:p w:rsidR="00F43781" w:rsidRPr="00F43781" w:rsidRDefault="00F43781" w:rsidP="00706B98">
                        <w:pPr>
                          <w:spacing w:before="240" w:line="140" w:lineRule="exact"/>
                          <w:jc w:val="center"/>
                          <w:rPr>
                            <w:rFonts w:ascii="華康粗圓體" w:eastAsia="華康粗圓體" w:hAnsi="Microsoft YaHei"/>
                            <w:bCs/>
                            <w:szCs w:val="24"/>
                          </w:rPr>
                        </w:pPr>
                        <w:r w:rsidRPr="00F43781">
                          <w:rPr>
                            <w:rFonts w:ascii="華康粗圓體" w:eastAsia="華康粗圓體" w:hAnsi="Microsoft YaHei" w:hint="eastAsia"/>
                            <w:bCs/>
                            <w:szCs w:val="24"/>
                          </w:rPr>
                          <w:t>C1/C2</w:t>
                        </w:r>
                      </w:p>
                      <w:p w:rsidR="00F43781" w:rsidRPr="00F43781" w:rsidRDefault="00F43781" w:rsidP="00706B98">
                        <w:pPr>
                          <w:spacing w:before="240" w:line="140" w:lineRule="exact"/>
                          <w:jc w:val="center"/>
                          <w:rPr>
                            <w:rFonts w:ascii="華康粗圓體" w:eastAsia="華康粗圓體" w:hAnsi="Microsoft YaHei"/>
                            <w:bCs/>
                            <w:szCs w:val="24"/>
                          </w:rPr>
                        </w:pPr>
                        <w:r w:rsidRPr="00F43781">
                          <w:rPr>
                            <w:rFonts w:ascii="華康粗圓體" w:eastAsia="華康粗圓體" w:hAnsi="Microsoft YaHei" w:hint="eastAsia"/>
                            <w:bCs/>
                            <w:szCs w:val="24"/>
                          </w:rPr>
                          <w:t>(kN.sec/mm)</w:t>
                        </w:r>
                      </w:p>
                    </w:tc>
                  </w:tr>
                  <w:tr w:rsidR="00AA48D8" w:rsidRPr="00F43781" w:rsidTr="00AA48D8">
                    <w:trPr>
                      <w:trHeight w:hRule="exact" w:val="567"/>
                    </w:trPr>
                    <w:tc>
                      <w:tcPr>
                        <w:tcW w:w="2152" w:type="dxa"/>
                        <w:tcBorders>
                          <w:top w:val="single" w:sz="1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vAlign w:val="center"/>
                        <w:hideMark/>
                      </w:tcPr>
                      <w:p w:rsidR="00F43781" w:rsidRPr="00F43781" w:rsidRDefault="00F43781" w:rsidP="00706B98">
                        <w:pPr>
                          <w:jc w:val="center"/>
                          <w:rPr>
                            <w:rFonts w:ascii="華康粗圓體" w:eastAsia="華康粗圓體" w:hAnsi="Microsoft YaHei"/>
                            <w:szCs w:val="24"/>
                          </w:rPr>
                        </w:pPr>
                        <w:r w:rsidRPr="00F43781">
                          <w:rPr>
                            <w:rFonts w:ascii="華康粗圓體" w:eastAsia="華康粗圓體" w:hAnsi="Microsoft YaHei" w:hint="eastAsia"/>
                            <w:szCs w:val="24"/>
                          </w:rPr>
                          <w:t>BL-FVD-0200030</w:t>
                        </w:r>
                      </w:p>
                    </w:tc>
                    <w:tc>
                      <w:tcPr>
                        <w:tcW w:w="979" w:type="dxa"/>
                        <w:tcBorders>
                          <w:top w:val="single" w:sz="1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vAlign w:val="center"/>
                        <w:hideMark/>
                      </w:tcPr>
                      <w:p w:rsidR="00F43781" w:rsidRPr="00F43781" w:rsidRDefault="00F43781" w:rsidP="00706B98">
                        <w:pPr>
                          <w:jc w:val="center"/>
                          <w:rPr>
                            <w:rFonts w:ascii="華康粗圓體" w:eastAsia="華康粗圓體" w:hAnsi="Microsoft YaHei"/>
                            <w:szCs w:val="24"/>
                          </w:rPr>
                        </w:pPr>
                        <w:r w:rsidRPr="00F43781">
                          <w:rPr>
                            <w:rFonts w:ascii="華康粗圓體" w:eastAsia="華康粗圓體" w:hAnsi="Microsoft YaHei" w:hint="eastAsia"/>
                            <w:szCs w:val="24"/>
                          </w:rPr>
                          <w:t>200</w:t>
                        </w:r>
                      </w:p>
                    </w:tc>
                    <w:tc>
                      <w:tcPr>
                        <w:tcW w:w="1115" w:type="dxa"/>
                        <w:tcBorders>
                          <w:top w:val="single" w:sz="1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vAlign w:val="center"/>
                        <w:hideMark/>
                      </w:tcPr>
                      <w:p w:rsidR="00F43781" w:rsidRPr="00F43781" w:rsidRDefault="00F43781" w:rsidP="00706B98">
                        <w:pPr>
                          <w:jc w:val="center"/>
                          <w:rPr>
                            <w:rFonts w:ascii="華康粗圓體" w:eastAsia="華康粗圓體" w:hAnsi="Microsoft YaHei"/>
                            <w:szCs w:val="24"/>
                          </w:rPr>
                        </w:pPr>
                        <w:r w:rsidRPr="00F43781">
                          <w:rPr>
                            <w:rFonts w:ascii="華康粗圓體" w:eastAsia="華康粗圓體" w:hAnsi="Microsoft YaHei" w:hint="eastAsia"/>
                            <w:szCs w:val="24"/>
                            <w:lang w:val="zh-TW"/>
                          </w:rPr>
                          <w:t>±</w:t>
                        </w:r>
                        <w:r w:rsidRPr="00F43781">
                          <w:rPr>
                            <w:rFonts w:ascii="華康粗圓體" w:eastAsia="華康粗圓體" w:hAnsi="Microsoft YaHei" w:hint="eastAsia"/>
                            <w:szCs w:val="24"/>
                          </w:rPr>
                          <w:t>30</w:t>
                        </w:r>
                      </w:p>
                    </w:tc>
                    <w:tc>
                      <w:tcPr>
                        <w:tcW w:w="915" w:type="dxa"/>
                        <w:tcBorders>
                          <w:top w:val="single" w:sz="1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vAlign w:val="center"/>
                        <w:hideMark/>
                      </w:tcPr>
                      <w:p w:rsidR="00F43781" w:rsidRPr="00F43781" w:rsidRDefault="00F43781" w:rsidP="00706B98">
                        <w:pPr>
                          <w:jc w:val="center"/>
                          <w:rPr>
                            <w:rFonts w:ascii="華康粗圓體" w:eastAsia="華康粗圓體" w:hAnsi="Microsoft YaHei"/>
                            <w:szCs w:val="24"/>
                          </w:rPr>
                        </w:pPr>
                        <w:r w:rsidRPr="00F43781">
                          <w:rPr>
                            <w:rFonts w:ascii="華康粗圓體" w:eastAsia="華康粗圓體" w:hAnsi="Microsoft YaHei" w:hint="eastAsia"/>
                            <w:szCs w:val="24"/>
                          </w:rPr>
                          <w:t>170</w:t>
                        </w:r>
                      </w:p>
                    </w:tc>
                    <w:tc>
                      <w:tcPr>
                        <w:tcW w:w="851" w:type="dxa"/>
                        <w:tcBorders>
                          <w:top w:val="single" w:sz="1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vAlign w:val="center"/>
                        <w:hideMark/>
                      </w:tcPr>
                      <w:p w:rsidR="00F43781" w:rsidRPr="00F43781" w:rsidRDefault="00F43781" w:rsidP="00706B98">
                        <w:pPr>
                          <w:jc w:val="center"/>
                          <w:rPr>
                            <w:rFonts w:ascii="華康粗圓體" w:eastAsia="華康粗圓體" w:hAnsi="Microsoft YaHei"/>
                            <w:szCs w:val="24"/>
                          </w:rPr>
                        </w:pPr>
                        <w:r w:rsidRPr="00F43781">
                          <w:rPr>
                            <w:rFonts w:ascii="華康粗圓體" w:eastAsia="華康粗圓體" w:hAnsi="Microsoft YaHei" w:hint="eastAsia"/>
                            <w:szCs w:val="24"/>
                          </w:rPr>
                          <w:t>715</w:t>
                        </w:r>
                      </w:p>
                    </w:tc>
                    <w:tc>
                      <w:tcPr>
                        <w:tcW w:w="850" w:type="dxa"/>
                        <w:tcBorders>
                          <w:top w:val="single" w:sz="1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vAlign w:val="center"/>
                        <w:hideMark/>
                      </w:tcPr>
                      <w:p w:rsidR="00F43781" w:rsidRPr="00F43781" w:rsidRDefault="00F43781" w:rsidP="00706B98">
                        <w:pPr>
                          <w:jc w:val="center"/>
                          <w:rPr>
                            <w:rFonts w:ascii="華康粗圓體" w:eastAsia="華康粗圓體" w:hAnsi="Microsoft YaHei"/>
                            <w:szCs w:val="24"/>
                          </w:rPr>
                        </w:pPr>
                        <w:r w:rsidRPr="00F43781">
                          <w:rPr>
                            <w:rFonts w:ascii="華康粗圓體" w:eastAsia="華康粗圓體" w:hAnsi="Microsoft YaHei" w:hint="eastAsia"/>
                            <w:szCs w:val="24"/>
                          </w:rPr>
                          <w:t>835</w:t>
                        </w:r>
                      </w:p>
                    </w:tc>
                    <w:tc>
                      <w:tcPr>
                        <w:tcW w:w="851" w:type="dxa"/>
                        <w:tcBorders>
                          <w:top w:val="single" w:sz="1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vAlign w:val="center"/>
                        <w:hideMark/>
                      </w:tcPr>
                      <w:p w:rsidR="00F43781" w:rsidRPr="00F43781" w:rsidRDefault="00F43781" w:rsidP="00706B98">
                        <w:pPr>
                          <w:jc w:val="center"/>
                          <w:rPr>
                            <w:rFonts w:ascii="華康粗圓體" w:eastAsia="華康粗圓體" w:hAnsi="Microsoft YaHei"/>
                            <w:szCs w:val="24"/>
                          </w:rPr>
                        </w:pPr>
                        <w:r w:rsidRPr="00F43781">
                          <w:rPr>
                            <w:rFonts w:ascii="華康粗圓體" w:eastAsia="華康粗圓體" w:hAnsi="Microsoft YaHei" w:hint="eastAsia"/>
                            <w:szCs w:val="24"/>
                          </w:rPr>
                          <w:t>50</w:t>
                        </w:r>
                      </w:p>
                    </w:tc>
                    <w:tc>
                      <w:tcPr>
                        <w:tcW w:w="1843" w:type="dxa"/>
                        <w:vMerge w:val="restart"/>
                        <w:tcBorders>
                          <w:top w:val="single" w:sz="1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vAlign w:val="center"/>
                        <w:hideMark/>
                      </w:tcPr>
                      <w:p w:rsidR="00F43781" w:rsidRPr="00F43781" w:rsidRDefault="00F43781" w:rsidP="00706B98">
                        <w:pPr>
                          <w:jc w:val="center"/>
                          <w:rPr>
                            <w:rFonts w:ascii="華康粗圓體" w:eastAsia="華康粗圓體" w:hAnsi="Microsoft YaHei"/>
                            <w:szCs w:val="24"/>
                          </w:rPr>
                        </w:pPr>
                        <w:r w:rsidRPr="00F43781">
                          <w:rPr>
                            <w:rFonts w:ascii="華康粗圓體" w:eastAsia="華康粗圓體" w:hAnsi="Microsoft YaHei" w:hint="eastAsia"/>
                            <w:szCs w:val="24"/>
                          </w:rPr>
                          <w:t>3.810/0.193</w:t>
                        </w:r>
                      </w:p>
                      <w:p w:rsidR="00F43781" w:rsidRPr="00F43781" w:rsidRDefault="00F43781" w:rsidP="00706B98">
                        <w:pPr>
                          <w:jc w:val="center"/>
                          <w:rPr>
                            <w:rFonts w:ascii="華康粗圓體" w:eastAsia="華康粗圓體" w:hAnsi="Microsoft YaHei"/>
                            <w:szCs w:val="24"/>
                          </w:rPr>
                        </w:pPr>
                        <w:r w:rsidRPr="00F43781">
                          <w:rPr>
                            <w:rFonts w:ascii="華康粗圓體" w:eastAsia="華康粗圓體" w:hAnsi="Microsoft YaHei" w:hint="eastAsia"/>
                            <w:szCs w:val="24"/>
                          </w:rPr>
                          <w:t xml:space="preserve">2.858/0.385 </w:t>
                        </w:r>
                      </w:p>
                    </w:tc>
                  </w:tr>
                  <w:tr w:rsidR="00AA48D8" w:rsidRPr="00F43781" w:rsidTr="00AA48D8">
                    <w:trPr>
                      <w:trHeight w:hRule="exact" w:val="567"/>
                    </w:trPr>
                    <w:tc>
                      <w:tcPr>
                        <w:tcW w:w="2152"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vAlign w:val="center"/>
                        <w:hideMark/>
                      </w:tcPr>
                      <w:p w:rsidR="00F43781" w:rsidRPr="00F43781" w:rsidRDefault="00F43781" w:rsidP="00706B98">
                        <w:pPr>
                          <w:jc w:val="center"/>
                          <w:rPr>
                            <w:rFonts w:ascii="華康粗圓體" w:eastAsia="華康粗圓體" w:hAnsi="Microsoft YaHei"/>
                            <w:szCs w:val="24"/>
                          </w:rPr>
                        </w:pPr>
                        <w:r w:rsidRPr="00F43781">
                          <w:rPr>
                            <w:rFonts w:ascii="華康粗圓體" w:eastAsia="華康粗圓體" w:hAnsi="Microsoft YaHei" w:hint="eastAsia"/>
                            <w:szCs w:val="24"/>
                          </w:rPr>
                          <w:t>BL-FVD-0200050</w:t>
                        </w:r>
                      </w:p>
                    </w:tc>
                    <w:tc>
                      <w:tcPr>
                        <w:tcW w:w="979"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vAlign w:val="center"/>
                        <w:hideMark/>
                      </w:tcPr>
                      <w:p w:rsidR="00F43781" w:rsidRPr="00F43781" w:rsidRDefault="00F43781" w:rsidP="00706B98">
                        <w:pPr>
                          <w:jc w:val="center"/>
                          <w:rPr>
                            <w:rFonts w:ascii="華康粗圓體" w:eastAsia="華康粗圓體" w:hAnsi="Microsoft YaHei"/>
                            <w:szCs w:val="24"/>
                          </w:rPr>
                        </w:pPr>
                        <w:r w:rsidRPr="00F43781">
                          <w:rPr>
                            <w:rFonts w:ascii="華康粗圓體" w:eastAsia="華康粗圓體" w:hAnsi="Microsoft YaHei" w:hint="eastAsia"/>
                            <w:szCs w:val="24"/>
                          </w:rPr>
                          <w:t>200</w:t>
                        </w:r>
                      </w:p>
                    </w:tc>
                    <w:tc>
                      <w:tcPr>
                        <w:tcW w:w="1115"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vAlign w:val="center"/>
                        <w:hideMark/>
                      </w:tcPr>
                      <w:p w:rsidR="00F43781" w:rsidRPr="00F43781" w:rsidRDefault="00F43781" w:rsidP="00706B98">
                        <w:pPr>
                          <w:jc w:val="center"/>
                          <w:rPr>
                            <w:rFonts w:ascii="華康粗圓體" w:eastAsia="華康粗圓體" w:hAnsi="Microsoft YaHei"/>
                            <w:szCs w:val="24"/>
                          </w:rPr>
                        </w:pPr>
                        <w:r w:rsidRPr="00F43781">
                          <w:rPr>
                            <w:rFonts w:ascii="華康粗圓體" w:eastAsia="華康粗圓體" w:hAnsi="Microsoft YaHei" w:hint="eastAsia"/>
                            <w:szCs w:val="24"/>
                            <w:lang w:val="zh-TW"/>
                          </w:rPr>
                          <w:t>±</w:t>
                        </w:r>
                        <w:r w:rsidRPr="00F43781">
                          <w:rPr>
                            <w:rFonts w:ascii="華康粗圓體" w:eastAsia="華康粗圓體" w:hAnsi="Microsoft YaHei" w:hint="eastAsia"/>
                            <w:szCs w:val="24"/>
                          </w:rPr>
                          <w:t>50</w:t>
                        </w:r>
                      </w:p>
                    </w:tc>
                    <w:tc>
                      <w:tcPr>
                        <w:tcW w:w="915"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vAlign w:val="center"/>
                        <w:hideMark/>
                      </w:tcPr>
                      <w:p w:rsidR="00F43781" w:rsidRPr="00F43781" w:rsidRDefault="00F43781" w:rsidP="00706B98">
                        <w:pPr>
                          <w:jc w:val="center"/>
                          <w:rPr>
                            <w:rFonts w:ascii="華康粗圓體" w:eastAsia="華康粗圓體" w:hAnsi="Microsoft YaHei"/>
                            <w:szCs w:val="24"/>
                          </w:rPr>
                        </w:pPr>
                        <w:r w:rsidRPr="00F43781">
                          <w:rPr>
                            <w:rFonts w:ascii="華康粗圓體" w:eastAsia="華康粗圓體" w:hAnsi="Microsoft YaHei" w:hint="eastAsia"/>
                            <w:szCs w:val="24"/>
                          </w:rPr>
                          <w:t>170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vAlign w:val="center"/>
                        <w:hideMark/>
                      </w:tcPr>
                      <w:p w:rsidR="00F43781" w:rsidRPr="00F43781" w:rsidRDefault="00F43781" w:rsidP="00706B98">
                        <w:pPr>
                          <w:jc w:val="center"/>
                          <w:rPr>
                            <w:rFonts w:ascii="華康粗圓體" w:eastAsia="華康粗圓體" w:hAnsi="Microsoft YaHei"/>
                            <w:szCs w:val="24"/>
                          </w:rPr>
                        </w:pPr>
                        <w:r w:rsidRPr="00F43781">
                          <w:rPr>
                            <w:rFonts w:ascii="華康粗圓體" w:eastAsia="華康粗圓體" w:hAnsi="Microsoft YaHei" w:hint="eastAsia"/>
                            <w:szCs w:val="24"/>
                          </w:rPr>
                          <w:t>795</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vAlign w:val="center"/>
                        <w:hideMark/>
                      </w:tcPr>
                      <w:p w:rsidR="00F43781" w:rsidRPr="00F43781" w:rsidRDefault="00F43781" w:rsidP="00706B98">
                        <w:pPr>
                          <w:jc w:val="center"/>
                          <w:rPr>
                            <w:rFonts w:ascii="華康粗圓體" w:eastAsia="華康粗圓體" w:hAnsi="Microsoft YaHei"/>
                            <w:szCs w:val="24"/>
                          </w:rPr>
                        </w:pPr>
                        <w:r w:rsidRPr="00F43781">
                          <w:rPr>
                            <w:rFonts w:ascii="華康粗圓體" w:eastAsia="華康粗圓體" w:hAnsi="Microsoft YaHei" w:hint="eastAsia"/>
                            <w:szCs w:val="24"/>
                          </w:rPr>
                          <w:t>915</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vAlign w:val="center"/>
                        <w:hideMark/>
                      </w:tcPr>
                      <w:p w:rsidR="00F43781" w:rsidRPr="00F43781" w:rsidRDefault="00F43781" w:rsidP="00706B98">
                        <w:pPr>
                          <w:jc w:val="center"/>
                          <w:rPr>
                            <w:rFonts w:ascii="華康粗圓體" w:eastAsia="華康粗圓體" w:hAnsi="Microsoft YaHei"/>
                            <w:szCs w:val="24"/>
                          </w:rPr>
                        </w:pPr>
                        <w:r w:rsidRPr="00F43781">
                          <w:rPr>
                            <w:rFonts w:ascii="華康粗圓體" w:eastAsia="華康粗圓體" w:hAnsi="Microsoft YaHei" w:hint="eastAsia"/>
                            <w:szCs w:val="24"/>
                          </w:rPr>
                          <w:t>50</w:t>
                        </w:r>
                      </w:p>
                    </w:tc>
                    <w:tc>
                      <w:tcPr>
                        <w:tcW w:w="1843" w:type="dxa"/>
                        <w:vMerge/>
                        <w:tcBorders>
                          <w:top w:val="single" w:sz="18" w:space="0" w:color="000000"/>
                          <w:left w:val="single" w:sz="8" w:space="0" w:color="000000"/>
                          <w:bottom w:val="single" w:sz="8" w:space="0" w:color="000000"/>
                          <w:right w:val="single" w:sz="8" w:space="0" w:color="000000"/>
                        </w:tcBorders>
                        <w:vAlign w:val="center"/>
                        <w:hideMark/>
                      </w:tcPr>
                      <w:p w:rsidR="00F43781" w:rsidRPr="00F43781" w:rsidRDefault="00F43781" w:rsidP="00706B98">
                        <w:pPr>
                          <w:rPr>
                            <w:rFonts w:ascii="華康粗圓體" w:eastAsia="華康粗圓體" w:hAnsi="Microsoft YaHei"/>
                            <w:szCs w:val="24"/>
                          </w:rPr>
                        </w:pPr>
                      </w:p>
                    </w:tc>
                  </w:tr>
                  <w:tr w:rsidR="00AA48D8" w:rsidRPr="00F43781" w:rsidTr="00AA48D8">
                    <w:trPr>
                      <w:trHeight w:hRule="exact" w:val="567"/>
                    </w:trPr>
                    <w:tc>
                      <w:tcPr>
                        <w:tcW w:w="2152"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vAlign w:val="center"/>
                        <w:hideMark/>
                      </w:tcPr>
                      <w:p w:rsidR="00F43781" w:rsidRPr="00F43781" w:rsidRDefault="00F43781" w:rsidP="00706B98">
                        <w:pPr>
                          <w:jc w:val="center"/>
                          <w:rPr>
                            <w:rFonts w:ascii="華康粗圓體" w:eastAsia="華康粗圓體" w:hAnsi="Microsoft YaHei"/>
                            <w:szCs w:val="24"/>
                          </w:rPr>
                        </w:pPr>
                        <w:r w:rsidRPr="00F43781">
                          <w:rPr>
                            <w:rFonts w:ascii="華康粗圓體" w:eastAsia="華康粗圓體" w:hAnsi="Microsoft YaHei" w:hint="eastAsia"/>
                            <w:szCs w:val="24"/>
                          </w:rPr>
                          <w:t>BL-FVD-0200080</w:t>
                        </w:r>
                      </w:p>
                    </w:tc>
                    <w:tc>
                      <w:tcPr>
                        <w:tcW w:w="979"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vAlign w:val="center"/>
                        <w:hideMark/>
                      </w:tcPr>
                      <w:p w:rsidR="00F43781" w:rsidRPr="00F43781" w:rsidRDefault="00F43781" w:rsidP="00706B98">
                        <w:pPr>
                          <w:jc w:val="center"/>
                          <w:rPr>
                            <w:rFonts w:ascii="華康粗圓體" w:eastAsia="華康粗圓體" w:hAnsi="Microsoft YaHei"/>
                            <w:szCs w:val="24"/>
                          </w:rPr>
                        </w:pPr>
                        <w:r w:rsidRPr="00F43781">
                          <w:rPr>
                            <w:rFonts w:ascii="華康粗圓體" w:eastAsia="華康粗圓體" w:hAnsi="Microsoft YaHei" w:hint="eastAsia"/>
                            <w:szCs w:val="24"/>
                          </w:rPr>
                          <w:t>200</w:t>
                        </w:r>
                      </w:p>
                    </w:tc>
                    <w:tc>
                      <w:tcPr>
                        <w:tcW w:w="1115"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vAlign w:val="center"/>
                        <w:hideMark/>
                      </w:tcPr>
                      <w:p w:rsidR="00F43781" w:rsidRPr="00F43781" w:rsidRDefault="00F43781" w:rsidP="00706B98">
                        <w:pPr>
                          <w:jc w:val="center"/>
                          <w:rPr>
                            <w:rFonts w:ascii="華康粗圓體" w:eastAsia="華康粗圓體" w:hAnsi="Microsoft YaHei"/>
                            <w:szCs w:val="24"/>
                          </w:rPr>
                        </w:pPr>
                        <w:r w:rsidRPr="00F43781">
                          <w:rPr>
                            <w:rFonts w:ascii="華康粗圓體" w:eastAsia="華康粗圓體" w:hAnsi="Microsoft YaHei" w:hint="eastAsia"/>
                            <w:szCs w:val="24"/>
                            <w:lang w:val="zh-TW"/>
                          </w:rPr>
                          <w:t>±</w:t>
                        </w:r>
                        <w:r w:rsidRPr="00F43781">
                          <w:rPr>
                            <w:rFonts w:ascii="華康粗圓體" w:eastAsia="華康粗圓體" w:hAnsi="Microsoft YaHei" w:hint="eastAsia"/>
                            <w:szCs w:val="24"/>
                          </w:rPr>
                          <w:t>80</w:t>
                        </w:r>
                      </w:p>
                    </w:tc>
                    <w:tc>
                      <w:tcPr>
                        <w:tcW w:w="915"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vAlign w:val="center"/>
                        <w:hideMark/>
                      </w:tcPr>
                      <w:p w:rsidR="00F43781" w:rsidRPr="00F43781" w:rsidRDefault="00F43781" w:rsidP="00706B98">
                        <w:pPr>
                          <w:jc w:val="center"/>
                          <w:rPr>
                            <w:rFonts w:ascii="華康粗圓體" w:eastAsia="華康粗圓體" w:hAnsi="Microsoft YaHei"/>
                            <w:szCs w:val="24"/>
                          </w:rPr>
                        </w:pPr>
                        <w:r w:rsidRPr="00F43781">
                          <w:rPr>
                            <w:rFonts w:ascii="華康粗圓體" w:eastAsia="華康粗圓體" w:hAnsi="Microsoft YaHei" w:hint="eastAsia"/>
                            <w:szCs w:val="24"/>
                          </w:rPr>
                          <w:t>170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vAlign w:val="center"/>
                        <w:hideMark/>
                      </w:tcPr>
                      <w:p w:rsidR="00F43781" w:rsidRPr="00F43781" w:rsidRDefault="00F43781" w:rsidP="00706B98">
                        <w:pPr>
                          <w:jc w:val="center"/>
                          <w:rPr>
                            <w:rFonts w:ascii="華康粗圓體" w:eastAsia="華康粗圓體" w:hAnsi="Microsoft YaHei"/>
                            <w:szCs w:val="24"/>
                          </w:rPr>
                        </w:pPr>
                        <w:r w:rsidRPr="00F43781">
                          <w:rPr>
                            <w:rFonts w:ascii="華康粗圓體" w:eastAsia="華康粗圓體" w:hAnsi="Microsoft YaHei" w:hint="eastAsia"/>
                            <w:szCs w:val="24"/>
                          </w:rPr>
                          <w:t>915</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vAlign w:val="center"/>
                        <w:hideMark/>
                      </w:tcPr>
                      <w:p w:rsidR="00F43781" w:rsidRPr="00F43781" w:rsidRDefault="00F43781" w:rsidP="00706B98">
                        <w:pPr>
                          <w:jc w:val="center"/>
                          <w:rPr>
                            <w:rFonts w:ascii="華康粗圓體" w:eastAsia="華康粗圓體" w:hAnsi="Microsoft YaHei"/>
                            <w:szCs w:val="24"/>
                          </w:rPr>
                        </w:pPr>
                        <w:r w:rsidRPr="00F43781">
                          <w:rPr>
                            <w:rFonts w:ascii="華康粗圓體" w:eastAsia="華康粗圓體" w:hAnsi="Microsoft YaHei" w:hint="eastAsia"/>
                            <w:szCs w:val="24"/>
                          </w:rPr>
                          <w:t>1035</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vAlign w:val="center"/>
                        <w:hideMark/>
                      </w:tcPr>
                      <w:p w:rsidR="00F43781" w:rsidRPr="00F43781" w:rsidRDefault="00F43781" w:rsidP="00706B98">
                        <w:pPr>
                          <w:jc w:val="center"/>
                          <w:rPr>
                            <w:rFonts w:ascii="華康粗圓體" w:eastAsia="華康粗圓體" w:hAnsi="Microsoft YaHei"/>
                            <w:szCs w:val="24"/>
                          </w:rPr>
                        </w:pPr>
                        <w:r w:rsidRPr="00F43781">
                          <w:rPr>
                            <w:rFonts w:ascii="華康粗圓體" w:eastAsia="華康粗圓體" w:hAnsi="Microsoft YaHei" w:hint="eastAsia"/>
                            <w:szCs w:val="24"/>
                          </w:rPr>
                          <w:t>50</w:t>
                        </w:r>
                      </w:p>
                    </w:tc>
                    <w:tc>
                      <w:tcPr>
                        <w:tcW w:w="1843" w:type="dxa"/>
                        <w:vMerge/>
                        <w:tcBorders>
                          <w:top w:val="single" w:sz="18" w:space="0" w:color="000000"/>
                          <w:left w:val="single" w:sz="8" w:space="0" w:color="000000"/>
                          <w:bottom w:val="single" w:sz="8" w:space="0" w:color="000000"/>
                          <w:right w:val="single" w:sz="8" w:space="0" w:color="000000"/>
                        </w:tcBorders>
                        <w:vAlign w:val="center"/>
                        <w:hideMark/>
                      </w:tcPr>
                      <w:p w:rsidR="00F43781" w:rsidRPr="00F43781" w:rsidRDefault="00F43781" w:rsidP="00706B98">
                        <w:pPr>
                          <w:rPr>
                            <w:rFonts w:ascii="華康粗圓體" w:eastAsia="華康粗圓體" w:hAnsi="Microsoft YaHei"/>
                            <w:szCs w:val="24"/>
                          </w:rPr>
                        </w:pPr>
                      </w:p>
                    </w:tc>
                  </w:tr>
                  <w:tr w:rsidR="00AA48D8" w:rsidRPr="00F43781" w:rsidTr="00AA48D8">
                    <w:trPr>
                      <w:trHeight w:hRule="exact" w:val="567"/>
                    </w:trPr>
                    <w:tc>
                      <w:tcPr>
                        <w:tcW w:w="2152"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vAlign w:val="center"/>
                        <w:hideMark/>
                      </w:tcPr>
                      <w:p w:rsidR="00F43781" w:rsidRPr="00F43781" w:rsidRDefault="00F43781" w:rsidP="00706B98">
                        <w:pPr>
                          <w:jc w:val="center"/>
                          <w:rPr>
                            <w:rFonts w:ascii="華康粗圓體" w:eastAsia="華康粗圓體" w:hAnsi="Microsoft YaHei"/>
                            <w:szCs w:val="24"/>
                          </w:rPr>
                        </w:pPr>
                        <w:r w:rsidRPr="00F43781">
                          <w:rPr>
                            <w:rFonts w:ascii="華康粗圓體" w:eastAsia="華康粗圓體" w:hAnsi="Microsoft YaHei" w:hint="eastAsia"/>
                            <w:szCs w:val="24"/>
                          </w:rPr>
                          <w:t>BL-FVD-0500030</w:t>
                        </w:r>
                      </w:p>
                    </w:tc>
                    <w:tc>
                      <w:tcPr>
                        <w:tcW w:w="979"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vAlign w:val="center"/>
                        <w:hideMark/>
                      </w:tcPr>
                      <w:p w:rsidR="00F43781" w:rsidRPr="00F43781" w:rsidRDefault="00F43781" w:rsidP="00706B98">
                        <w:pPr>
                          <w:jc w:val="center"/>
                          <w:rPr>
                            <w:rFonts w:ascii="華康粗圓體" w:eastAsia="華康粗圓體" w:hAnsi="Microsoft YaHei"/>
                            <w:szCs w:val="24"/>
                          </w:rPr>
                        </w:pPr>
                        <w:r w:rsidRPr="00F43781">
                          <w:rPr>
                            <w:rFonts w:ascii="華康粗圓體" w:eastAsia="華康粗圓體" w:hAnsi="Microsoft YaHei" w:hint="eastAsia"/>
                            <w:szCs w:val="24"/>
                          </w:rPr>
                          <w:t>500</w:t>
                        </w:r>
                      </w:p>
                    </w:tc>
                    <w:tc>
                      <w:tcPr>
                        <w:tcW w:w="1115"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vAlign w:val="center"/>
                        <w:hideMark/>
                      </w:tcPr>
                      <w:p w:rsidR="00F43781" w:rsidRPr="00F43781" w:rsidRDefault="00F43781" w:rsidP="00706B98">
                        <w:pPr>
                          <w:jc w:val="center"/>
                          <w:rPr>
                            <w:rFonts w:ascii="華康粗圓體" w:eastAsia="華康粗圓體" w:hAnsi="Microsoft YaHei"/>
                            <w:szCs w:val="24"/>
                          </w:rPr>
                        </w:pPr>
                        <w:r w:rsidRPr="00F43781">
                          <w:rPr>
                            <w:rFonts w:ascii="華康粗圓體" w:eastAsia="華康粗圓體" w:hAnsi="Microsoft YaHei" w:hint="eastAsia"/>
                            <w:szCs w:val="24"/>
                            <w:lang w:val="zh-TW"/>
                          </w:rPr>
                          <w:t>±</w:t>
                        </w:r>
                        <w:r w:rsidRPr="00F43781">
                          <w:rPr>
                            <w:rFonts w:ascii="華康粗圓體" w:eastAsia="華康粗圓體" w:hAnsi="Microsoft YaHei" w:hint="eastAsia"/>
                            <w:szCs w:val="24"/>
                          </w:rPr>
                          <w:t>30</w:t>
                        </w:r>
                      </w:p>
                    </w:tc>
                    <w:tc>
                      <w:tcPr>
                        <w:tcW w:w="915"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vAlign w:val="center"/>
                        <w:hideMark/>
                      </w:tcPr>
                      <w:p w:rsidR="00F43781" w:rsidRPr="00F43781" w:rsidRDefault="00F43781" w:rsidP="00706B98">
                        <w:pPr>
                          <w:jc w:val="center"/>
                          <w:rPr>
                            <w:rFonts w:ascii="華康粗圓體" w:eastAsia="華康粗圓體" w:hAnsi="Microsoft YaHei"/>
                            <w:szCs w:val="24"/>
                          </w:rPr>
                        </w:pPr>
                        <w:r w:rsidRPr="00F43781">
                          <w:rPr>
                            <w:rFonts w:ascii="華康粗圓體" w:eastAsia="華康粗圓體" w:hAnsi="Microsoft YaHei" w:hint="eastAsia"/>
                            <w:szCs w:val="24"/>
                          </w:rPr>
                          <w:t>200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vAlign w:val="center"/>
                        <w:hideMark/>
                      </w:tcPr>
                      <w:p w:rsidR="00F43781" w:rsidRPr="00F43781" w:rsidRDefault="00F43781" w:rsidP="00706B98">
                        <w:pPr>
                          <w:jc w:val="center"/>
                          <w:rPr>
                            <w:rFonts w:ascii="華康粗圓體" w:eastAsia="華康粗圓體" w:hAnsi="Microsoft YaHei"/>
                            <w:szCs w:val="24"/>
                          </w:rPr>
                        </w:pPr>
                        <w:r w:rsidRPr="00F43781">
                          <w:rPr>
                            <w:rFonts w:ascii="華康粗圓體" w:eastAsia="華康粗圓體" w:hAnsi="Microsoft YaHei" w:hint="eastAsia"/>
                            <w:szCs w:val="24"/>
                          </w:rPr>
                          <w:t>750</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vAlign w:val="center"/>
                        <w:hideMark/>
                      </w:tcPr>
                      <w:p w:rsidR="00F43781" w:rsidRPr="00F43781" w:rsidRDefault="00F43781" w:rsidP="00706B98">
                        <w:pPr>
                          <w:jc w:val="center"/>
                          <w:rPr>
                            <w:rFonts w:ascii="華康粗圓體" w:eastAsia="華康粗圓體" w:hAnsi="Microsoft YaHei"/>
                            <w:szCs w:val="24"/>
                          </w:rPr>
                        </w:pPr>
                        <w:r w:rsidRPr="00F43781">
                          <w:rPr>
                            <w:rFonts w:ascii="華康粗圓體" w:eastAsia="華康粗圓體" w:hAnsi="Microsoft YaHei" w:hint="eastAsia"/>
                            <w:szCs w:val="24"/>
                          </w:rPr>
                          <w:t>890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vAlign w:val="center"/>
                        <w:hideMark/>
                      </w:tcPr>
                      <w:p w:rsidR="00F43781" w:rsidRPr="00F43781" w:rsidRDefault="00F43781" w:rsidP="00706B98">
                        <w:pPr>
                          <w:jc w:val="center"/>
                          <w:rPr>
                            <w:rFonts w:ascii="華康粗圓體" w:eastAsia="華康粗圓體" w:hAnsi="Microsoft YaHei"/>
                            <w:szCs w:val="24"/>
                          </w:rPr>
                        </w:pPr>
                        <w:r w:rsidRPr="00F43781">
                          <w:rPr>
                            <w:rFonts w:ascii="華康粗圓體" w:eastAsia="華康粗圓體" w:hAnsi="Microsoft YaHei" w:hint="eastAsia"/>
                            <w:szCs w:val="24"/>
                          </w:rPr>
                          <w:t>50</w:t>
                        </w:r>
                      </w:p>
                    </w:tc>
                    <w:tc>
                      <w:tcPr>
                        <w:tcW w:w="1843" w:type="dxa"/>
                        <w:vMerge w:val="restart"/>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vAlign w:val="center"/>
                        <w:hideMark/>
                      </w:tcPr>
                      <w:p w:rsidR="00F43781" w:rsidRPr="00F43781" w:rsidRDefault="00F43781" w:rsidP="00706B98">
                        <w:pPr>
                          <w:jc w:val="center"/>
                          <w:rPr>
                            <w:rFonts w:ascii="華康粗圓體" w:eastAsia="華康粗圓體" w:hAnsi="Microsoft YaHei"/>
                            <w:szCs w:val="24"/>
                          </w:rPr>
                        </w:pPr>
                        <w:r w:rsidRPr="00F43781">
                          <w:rPr>
                            <w:rFonts w:ascii="華康粗圓體" w:eastAsia="華康粗圓體" w:hAnsi="Microsoft YaHei" w:hint="eastAsia"/>
                            <w:szCs w:val="24"/>
                          </w:rPr>
                          <w:t>7.143/0.773</w:t>
                        </w:r>
                      </w:p>
                      <w:p w:rsidR="00F43781" w:rsidRPr="00F43781" w:rsidRDefault="00F43781" w:rsidP="00706B98">
                        <w:pPr>
                          <w:jc w:val="center"/>
                          <w:rPr>
                            <w:rFonts w:ascii="華康粗圓體" w:eastAsia="華康粗圓體" w:hAnsi="Microsoft YaHei"/>
                            <w:szCs w:val="24"/>
                          </w:rPr>
                        </w:pPr>
                        <w:r w:rsidRPr="00F43781">
                          <w:rPr>
                            <w:rFonts w:ascii="華康粗圓體" w:eastAsia="華康粗圓體" w:hAnsi="Microsoft YaHei" w:hint="eastAsia"/>
                            <w:szCs w:val="24"/>
                          </w:rPr>
                          <w:t>9.524/0.481</w:t>
                        </w:r>
                      </w:p>
                    </w:tc>
                  </w:tr>
                  <w:tr w:rsidR="00AA48D8" w:rsidRPr="00F43781" w:rsidTr="00AA48D8">
                    <w:trPr>
                      <w:trHeight w:hRule="exact" w:val="567"/>
                    </w:trPr>
                    <w:tc>
                      <w:tcPr>
                        <w:tcW w:w="2152"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vAlign w:val="center"/>
                        <w:hideMark/>
                      </w:tcPr>
                      <w:p w:rsidR="00F43781" w:rsidRPr="00F43781" w:rsidRDefault="00F43781" w:rsidP="00706B98">
                        <w:pPr>
                          <w:jc w:val="center"/>
                          <w:rPr>
                            <w:rFonts w:ascii="華康粗圓體" w:eastAsia="華康粗圓體" w:hAnsi="Microsoft YaHei"/>
                            <w:szCs w:val="24"/>
                          </w:rPr>
                        </w:pPr>
                        <w:r w:rsidRPr="00F43781">
                          <w:rPr>
                            <w:rFonts w:ascii="華康粗圓體" w:eastAsia="華康粗圓體" w:hAnsi="Microsoft YaHei" w:hint="eastAsia"/>
                            <w:szCs w:val="24"/>
                          </w:rPr>
                          <w:t>BL-FVD-0500050</w:t>
                        </w:r>
                      </w:p>
                    </w:tc>
                    <w:tc>
                      <w:tcPr>
                        <w:tcW w:w="979"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vAlign w:val="center"/>
                        <w:hideMark/>
                      </w:tcPr>
                      <w:p w:rsidR="00F43781" w:rsidRPr="00F43781" w:rsidRDefault="00F43781" w:rsidP="00706B98">
                        <w:pPr>
                          <w:jc w:val="center"/>
                          <w:rPr>
                            <w:rFonts w:ascii="華康粗圓體" w:eastAsia="華康粗圓體" w:hAnsi="Microsoft YaHei"/>
                            <w:szCs w:val="24"/>
                          </w:rPr>
                        </w:pPr>
                        <w:r w:rsidRPr="00F43781">
                          <w:rPr>
                            <w:rFonts w:ascii="華康粗圓體" w:eastAsia="華康粗圓體" w:hAnsi="Microsoft YaHei" w:hint="eastAsia"/>
                            <w:szCs w:val="24"/>
                          </w:rPr>
                          <w:t>500</w:t>
                        </w:r>
                      </w:p>
                    </w:tc>
                    <w:tc>
                      <w:tcPr>
                        <w:tcW w:w="1115"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vAlign w:val="center"/>
                        <w:hideMark/>
                      </w:tcPr>
                      <w:p w:rsidR="00F43781" w:rsidRPr="00F43781" w:rsidRDefault="00F43781" w:rsidP="00706B98">
                        <w:pPr>
                          <w:jc w:val="center"/>
                          <w:rPr>
                            <w:rFonts w:ascii="華康粗圓體" w:eastAsia="華康粗圓體" w:hAnsi="Microsoft YaHei"/>
                            <w:szCs w:val="24"/>
                          </w:rPr>
                        </w:pPr>
                        <w:r w:rsidRPr="00F43781">
                          <w:rPr>
                            <w:rFonts w:ascii="華康粗圓體" w:eastAsia="華康粗圓體" w:hAnsi="Microsoft YaHei" w:hint="eastAsia"/>
                            <w:szCs w:val="24"/>
                            <w:lang w:val="zh-TW"/>
                          </w:rPr>
                          <w:t>±</w:t>
                        </w:r>
                        <w:r w:rsidRPr="00F43781">
                          <w:rPr>
                            <w:rFonts w:ascii="華康粗圓體" w:eastAsia="華康粗圓體" w:hAnsi="Microsoft YaHei" w:hint="eastAsia"/>
                            <w:szCs w:val="24"/>
                          </w:rPr>
                          <w:t>50</w:t>
                        </w:r>
                      </w:p>
                    </w:tc>
                    <w:tc>
                      <w:tcPr>
                        <w:tcW w:w="915"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vAlign w:val="center"/>
                        <w:hideMark/>
                      </w:tcPr>
                      <w:p w:rsidR="00F43781" w:rsidRPr="00F43781" w:rsidRDefault="00F43781" w:rsidP="00706B98">
                        <w:pPr>
                          <w:jc w:val="center"/>
                          <w:rPr>
                            <w:rFonts w:ascii="華康粗圓體" w:eastAsia="華康粗圓體" w:hAnsi="Microsoft YaHei"/>
                            <w:szCs w:val="24"/>
                          </w:rPr>
                        </w:pPr>
                        <w:r w:rsidRPr="00F43781">
                          <w:rPr>
                            <w:rFonts w:ascii="華康粗圓體" w:eastAsia="華康粗圓體" w:hAnsi="Microsoft YaHei" w:hint="eastAsia"/>
                            <w:szCs w:val="24"/>
                          </w:rPr>
                          <w:t>200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vAlign w:val="center"/>
                        <w:hideMark/>
                      </w:tcPr>
                      <w:p w:rsidR="00F43781" w:rsidRPr="00F43781" w:rsidRDefault="00F43781" w:rsidP="00706B98">
                        <w:pPr>
                          <w:jc w:val="center"/>
                          <w:rPr>
                            <w:rFonts w:ascii="華康粗圓體" w:eastAsia="華康粗圓體" w:hAnsi="Microsoft YaHei"/>
                            <w:szCs w:val="24"/>
                          </w:rPr>
                        </w:pPr>
                        <w:r w:rsidRPr="00F43781">
                          <w:rPr>
                            <w:rFonts w:ascii="華康粗圓體" w:eastAsia="華康粗圓體" w:hAnsi="Microsoft YaHei" w:hint="eastAsia"/>
                            <w:szCs w:val="24"/>
                          </w:rPr>
                          <w:t>810</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vAlign w:val="center"/>
                        <w:hideMark/>
                      </w:tcPr>
                      <w:p w:rsidR="00F43781" w:rsidRPr="00F43781" w:rsidRDefault="00F43781" w:rsidP="00706B98">
                        <w:pPr>
                          <w:jc w:val="center"/>
                          <w:rPr>
                            <w:rFonts w:ascii="華康粗圓體" w:eastAsia="華康粗圓體" w:hAnsi="Microsoft YaHei"/>
                            <w:szCs w:val="24"/>
                          </w:rPr>
                        </w:pPr>
                        <w:r w:rsidRPr="00F43781">
                          <w:rPr>
                            <w:rFonts w:ascii="華康粗圓體" w:eastAsia="華康粗圓體" w:hAnsi="Microsoft YaHei" w:hint="eastAsia"/>
                            <w:szCs w:val="24"/>
                          </w:rPr>
                          <w:t>950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vAlign w:val="center"/>
                        <w:hideMark/>
                      </w:tcPr>
                      <w:p w:rsidR="00F43781" w:rsidRPr="00F43781" w:rsidRDefault="00F43781" w:rsidP="00706B98">
                        <w:pPr>
                          <w:jc w:val="center"/>
                          <w:rPr>
                            <w:rFonts w:ascii="華康粗圓體" w:eastAsia="華康粗圓體" w:hAnsi="Microsoft YaHei"/>
                            <w:szCs w:val="24"/>
                          </w:rPr>
                        </w:pPr>
                        <w:r w:rsidRPr="00F43781">
                          <w:rPr>
                            <w:rFonts w:ascii="華康粗圓體" w:eastAsia="華康粗圓體" w:hAnsi="Microsoft YaHei" w:hint="eastAsia"/>
                            <w:szCs w:val="24"/>
                          </w:rPr>
                          <w:t>50</w:t>
                        </w:r>
                      </w:p>
                    </w:tc>
                    <w:tc>
                      <w:tcPr>
                        <w:tcW w:w="1843" w:type="dxa"/>
                        <w:vMerge/>
                        <w:tcBorders>
                          <w:top w:val="single" w:sz="8" w:space="0" w:color="000000"/>
                          <w:left w:val="single" w:sz="8" w:space="0" w:color="000000"/>
                          <w:bottom w:val="single" w:sz="8" w:space="0" w:color="000000"/>
                          <w:right w:val="single" w:sz="8" w:space="0" w:color="000000"/>
                        </w:tcBorders>
                        <w:vAlign w:val="center"/>
                        <w:hideMark/>
                      </w:tcPr>
                      <w:p w:rsidR="00F43781" w:rsidRPr="00F43781" w:rsidRDefault="00F43781" w:rsidP="00706B98">
                        <w:pPr>
                          <w:rPr>
                            <w:rFonts w:ascii="華康粗圓體" w:eastAsia="華康粗圓體" w:hAnsi="Microsoft YaHei"/>
                            <w:szCs w:val="24"/>
                          </w:rPr>
                        </w:pPr>
                      </w:p>
                    </w:tc>
                  </w:tr>
                  <w:tr w:rsidR="00AA48D8" w:rsidRPr="00F43781" w:rsidTr="00AA48D8">
                    <w:trPr>
                      <w:trHeight w:hRule="exact" w:val="567"/>
                    </w:trPr>
                    <w:tc>
                      <w:tcPr>
                        <w:tcW w:w="2152"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vAlign w:val="center"/>
                        <w:hideMark/>
                      </w:tcPr>
                      <w:p w:rsidR="00F43781" w:rsidRPr="00F43781" w:rsidRDefault="00F43781" w:rsidP="00706B98">
                        <w:pPr>
                          <w:jc w:val="center"/>
                          <w:rPr>
                            <w:rFonts w:ascii="華康粗圓體" w:eastAsia="華康粗圓體" w:hAnsi="Microsoft YaHei"/>
                            <w:szCs w:val="24"/>
                          </w:rPr>
                        </w:pPr>
                        <w:r w:rsidRPr="00F43781">
                          <w:rPr>
                            <w:rFonts w:ascii="華康粗圓體" w:eastAsia="華康粗圓體" w:hAnsi="Microsoft YaHei" w:hint="eastAsia"/>
                            <w:szCs w:val="24"/>
                          </w:rPr>
                          <w:t>BL-FVD-0500080</w:t>
                        </w:r>
                      </w:p>
                    </w:tc>
                    <w:tc>
                      <w:tcPr>
                        <w:tcW w:w="979"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vAlign w:val="center"/>
                        <w:hideMark/>
                      </w:tcPr>
                      <w:p w:rsidR="00F43781" w:rsidRPr="00F43781" w:rsidRDefault="00F43781" w:rsidP="00706B98">
                        <w:pPr>
                          <w:jc w:val="center"/>
                          <w:rPr>
                            <w:rFonts w:ascii="華康粗圓體" w:eastAsia="華康粗圓體" w:hAnsi="Microsoft YaHei"/>
                            <w:szCs w:val="24"/>
                          </w:rPr>
                        </w:pPr>
                        <w:r w:rsidRPr="00F43781">
                          <w:rPr>
                            <w:rFonts w:ascii="華康粗圓體" w:eastAsia="華康粗圓體" w:hAnsi="Microsoft YaHei" w:hint="eastAsia"/>
                            <w:szCs w:val="24"/>
                          </w:rPr>
                          <w:t>500</w:t>
                        </w:r>
                      </w:p>
                    </w:tc>
                    <w:tc>
                      <w:tcPr>
                        <w:tcW w:w="1115"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vAlign w:val="center"/>
                        <w:hideMark/>
                      </w:tcPr>
                      <w:p w:rsidR="00F43781" w:rsidRPr="00F43781" w:rsidRDefault="00F43781" w:rsidP="00706B98">
                        <w:pPr>
                          <w:jc w:val="center"/>
                          <w:rPr>
                            <w:rFonts w:ascii="華康粗圓體" w:eastAsia="華康粗圓體" w:hAnsi="Microsoft YaHei"/>
                            <w:szCs w:val="24"/>
                          </w:rPr>
                        </w:pPr>
                        <w:r w:rsidRPr="00F43781">
                          <w:rPr>
                            <w:rFonts w:ascii="華康粗圓體" w:eastAsia="華康粗圓體" w:hAnsi="Microsoft YaHei" w:hint="eastAsia"/>
                            <w:szCs w:val="24"/>
                            <w:lang w:val="zh-TW"/>
                          </w:rPr>
                          <w:t>±</w:t>
                        </w:r>
                        <w:r w:rsidRPr="00F43781">
                          <w:rPr>
                            <w:rFonts w:ascii="華康粗圓體" w:eastAsia="華康粗圓體" w:hAnsi="Microsoft YaHei" w:hint="eastAsia"/>
                            <w:szCs w:val="24"/>
                          </w:rPr>
                          <w:t>80</w:t>
                        </w:r>
                      </w:p>
                    </w:tc>
                    <w:tc>
                      <w:tcPr>
                        <w:tcW w:w="915"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vAlign w:val="center"/>
                        <w:hideMark/>
                      </w:tcPr>
                      <w:p w:rsidR="00F43781" w:rsidRPr="00F43781" w:rsidRDefault="00F43781" w:rsidP="00706B98">
                        <w:pPr>
                          <w:jc w:val="center"/>
                          <w:rPr>
                            <w:rFonts w:ascii="華康粗圓體" w:eastAsia="華康粗圓體" w:hAnsi="Microsoft YaHei"/>
                            <w:szCs w:val="24"/>
                          </w:rPr>
                        </w:pPr>
                        <w:r w:rsidRPr="00F43781">
                          <w:rPr>
                            <w:rFonts w:ascii="華康粗圓體" w:eastAsia="華康粗圓體" w:hAnsi="Microsoft YaHei" w:hint="eastAsia"/>
                            <w:szCs w:val="24"/>
                          </w:rPr>
                          <w:t>200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vAlign w:val="center"/>
                        <w:hideMark/>
                      </w:tcPr>
                      <w:p w:rsidR="00F43781" w:rsidRPr="00F43781" w:rsidRDefault="00F43781" w:rsidP="00706B98">
                        <w:pPr>
                          <w:jc w:val="center"/>
                          <w:rPr>
                            <w:rFonts w:ascii="華康粗圓體" w:eastAsia="華康粗圓體" w:hAnsi="Microsoft YaHei"/>
                            <w:szCs w:val="24"/>
                          </w:rPr>
                        </w:pPr>
                        <w:r w:rsidRPr="00F43781">
                          <w:rPr>
                            <w:rFonts w:ascii="華康粗圓體" w:eastAsia="華康粗圓體" w:hAnsi="Microsoft YaHei" w:hint="eastAsia"/>
                            <w:szCs w:val="24"/>
                          </w:rPr>
                          <w:t>900</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vAlign w:val="center"/>
                        <w:hideMark/>
                      </w:tcPr>
                      <w:p w:rsidR="00F43781" w:rsidRPr="00F43781" w:rsidRDefault="00F43781" w:rsidP="00706B98">
                        <w:pPr>
                          <w:jc w:val="center"/>
                          <w:rPr>
                            <w:rFonts w:ascii="華康粗圓體" w:eastAsia="華康粗圓體" w:hAnsi="Microsoft YaHei"/>
                            <w:szCs w:val="24"/>
                          </w:rPr>
                        </w:pPr>
                        <w:r w:rsidRPr="00F43781">
                          <w:rPr>
                            <w:rFonts w:ascii="華康粗圓體" w:eastAsia="華康粗圓體" w:hAnsi="Microsoft YaHei" w:hint="eastAsia"/>
                            <w:szCs w:val="24"/>
                          </w:rPr>
                          <w:t>1050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vAlign w:val="center"/>
                        <w:hideMark/>
                      </w:tcPr>
                      <w:p w:rsidR="00F43781" w:rsidRPr="00F43781" w:rsidRDefault="00F43781" w:rsidP="00706B98">
                        <w:pPr>
                          <w:jc w:val="center"/>
                          <w:rPr>
                            <w:rFonts w:ascii="華康粗圓體" w:eastAsia="華康粗圓體" w:hAnsi="Microsoft YaHei"/>
                            <w:szCs w:val="24"/>
                          </w:rPr>
                        </w:pPr>
                        <w:r w:rsidRPr="00F43781">
                          <w:rPr>
                            <w:rFonts w:ascii="華康粗圓體" w:eastAsia="華康粗圓體" w:hAnsi="Microsoft YaHei" w:hint="eastAsia"/>
                            <w:szCs w:val="24"/>
                          </w:rPr>
                          <w:t>50</w:t>
                        </w:r>
                      </w:p>
                    </w:tc>
                    <w:tc>
                      <w:tcPr>
                        <w:tcW w:w="1843" w:type="dxa"/>
                        <w:vMerge/>
                        <w:tcBorders>
                          <w:top w:val="single" w:sz="8" w:space="0" w:color="000000"/>
                          <w:left w:val="single" w:sz="8" w:space="0" w:color="000000"/>
                          <w:bottom w:val="single" w:sz="8" w:space="0" w:color="000000"/>
                          <w:right w:val="single" w:sz="8" w:space="0" w:color="000000"/>
                        </w:tcBorders>
                        <w:vAlign w:val="center"/>
                        <w:hideMark/>
                      </w:tcPr>
                      <w:p w:rsidR="00F43781" w:rsidRPr="00F43781" w:rsidRDefault="00F43781" w:rsidP="00706B98">
                        <w:pPr>
                          <w:rPr>
                            <w:rFonts w:ascii="華康粗圓體" w:eastAsia="華康粗圓體" w:hAnsi="Microsoft YaHei"/>
                            <w:szCs w:val="24"/>
                          </w:rPr>
                        </w:pPr>
                      </w:p>
                    </w:tc>
                  </w:tr>
                  <w:tr w:rsidR="00AA48D8" w:rsidRPr="00F43781" w:rsidTr="00AA48D8">
                    <w:trPr>
                      <w:trHeight w:hRule="exact" w:val="567"/>
                    </w:trPr>
                    <w:tc>
                      <w:tcPr>
                        <w:tcW w:w="2152"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vAlign w:val="center"/>
                        <w:hideMark/>
                      </w:tcPr>
                      <w:p w:rsidR="00F43781" w:rsidRPr="00F43781" w:rsidRDefault="00F43781" w:rsidP="00706B98">
                        <w:pPr>
                          <w:jc w:val="center"/>
                          <w:rPr>
                            <w:rFonts w:ascii="華康粗圓體" w:eastAsia="華康粗圓體" w:hAnsi="Microsoft YaHei"/>
                            <w:szCs w:val="24"/>
                          </w:rPr>
                        </w:pPr>
                        <w:r w:rsidRPr="00F43781">
                          <w:rPr>
                            <w:rFonts w:ascii="華康粗圓體" w:eastAsia="華康粗圓體" w:hAnsi="Microsoft YaHei" w:hint="eastAsia"/>
                            <w:szCs w:val="24"/>
                          </w:rPr>
                          <w:t>BL-FVD-1000060</w:t>
                        </w:r>
                      </w:p>
                    </w:tc>
                    <w:tc>
                      <w:tcPr>
                        <w:tcW w:w="979"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vAlign w:val="center"/>
                        <w:hideMark/>
                      </w:tcPr>
                      <w:p w:rsidR="00F43781" w:rsidRPr="00F43781" w:rsidRDefault="00F43781" w:rsidP="00706B98">
                        <w:pPr>
                          <w:jc w:val="center"/>
                          <w:rPr>
                            <w:rFonts w:ascii="華康粗圓體" w:eastAsia="華康粗圓體" w:hAnsi="Microsoft YaHei"/>
                            <w:szCs w:val="24"/>
                          </w:rPr>
                        </w:pPr>
                        <w:r w:rsidRPr="00F43781">
                          <w:rPr>
                            <w:rFonts w:ascii="華康粗圓體" w:eastAsia="華康粗圓體" w:hAnsi="Microsoft YaHei" w:hint="eastAsia"/>
                            <w:szCs w:val="24"/>
                          </w:rPr>
                          <w:t>1000</w:t>
                        </w:r>
                      </w:p>
                    </w:tc>
                    <w:tc>
                      <w:tcPr>
                        <w:tcW w:w="1115"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vAlign w:val="center"/>
                        <w:hideMark/>
                      </w:tcPr>
                      <w:p w:rsidR="00F43781" w:rsidRPr="00F43781" w:rsidRDefault="00F43781" w:rsidP="00706B98">
                        <w:pPr>
                          <w:jc w:val="center"/>
                          <w:rPr>
                            <w:rFonts w:ascii="華康粗圓體" w:eastAsia="華康粗圓體" w:hAnsi="Microsoft YaHei"/>
                            <w:szCs w:val="24"/>
                          </w:rPr>
                        </w:pPr>
                        <w:r w:rsidRPr="00F43781">
                          <w:rPr>
                            <w:rFonts w:ascii="華康粗圓體" w:eastAsia="華康粗圓體" w:hAnsi="Microsoft YaHei" w:hint="eastAsia"/>
                            <w:szCs w:val="24"/>
                            <w:lang w:val="zh-TW"/>
                          </w:rPr>
                          <w:t>±</w:t>
                        </w:r>
                        <w:r w:rsidRPr="00F43781">
                          <w:rPr>
                            <w:rFonts w:ascii="華康粗圓體" w:eastAsia="華康粗圓體" w:hAnsi="Microsoft YaHei" w:hint="eastAsia"/>
                            <w:szCs w:val="24"/>
                          </w:rPr>
                          <w:t>60</w:t>
                        </w:r>
                      </w:p>
                    </w:tc>
                    <w:tc>
                      <w:tcPr>
                        <w:tcW w:w="915"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vAlign w:val="center"/>
                        <w:hideMark/>
                      </w:tcPr>
                      <w:p w:rsidR="00F43781" w:rsidRPr="00F43781" w:rsidRDefault="00F43781" w:rsidP="00706B98">
                        <w:pPr>
                          <w:jc w:val="center"/>
                          <w:rPr>
                            <w:rFonts w:ascii="華康粗圓體" w:eastAsia="華康粗圓體" w:hAnsi="Microsoft YaHei"/>
                            <w:szCs w:val="24"/>
                          </w:rPr>
                        </w:pPr>
                        <w:r w:rsidRPr="00F43781">
                          <w:rPr>
                            <w:rFonts w:ascii="華康粗圓體" w:eastAsia="華康粗圓體" w:hAnsi="Microsoft YaHei" w:hint="eastAsia"/>
                            <w:szCs w:val="24"/>
                          </w:rPr>
                          <w:t>300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vAlign w:val="center"/>
                        <w:hideMark/>
                      </w:tcPr>
                      <w:p w:rsidR="00F43781" w:rsidRPr="00F43781" w:rsidRDefault="00F43781" w:rsidP="00706B98">
                        <w:pPr>
                          <w:jc w:val="center"/>
                          <w:rPr>
                            <w:rFonts w:ascii="華康粗圓體" w:eastAsia="華康粗圓體" w:hAnsi="Microsoft YaHei"/>
                            <w:szCs w:val="24"/>
                          </w:rPr>
                        </w:pPr>
                        <w:r w:rsidRPr="00F43781">
                          <w:rPr>
                            <w:rFonts w:ascii="華康粗圓體" w:eastAsia="華康粗圓體" w:hAnsi="Microsoft YaHei" w:hint="eastAsia"/>
                            <w:szCs w:val="24"/>
                          </w:rPr>
                          <w:t>1170</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vAlign w:val="center"/>
                        <w:hideMark/>
                      </w:tcPr>
                      <w:p w:rsidR="00F43781" w:rsidRPr="00F43781" w:rsidRDefault="00F43781" w:rsidP="00706B98">
                        <w:pPr>
                          <w:jc w:val="center"/>
                          <w:rPr>
                            <w:rFonts w:ascii="華康粗圓體" w:eastAsia="華康粗圓體" w:hAnsi="Microsoft YaHei"/>
                            <w:szCs w:val="24"/>
                          </w:rPr>
                        </w:pPr>
                        <w:r w:rsidRPr="00F43781">
                          <w:rPr>
                            <w:rFonts w:ascii="華康粗圓體" w:eastAsia="華康粗圓體" w:hAnsi="Microsoft YaHei" w:hint="eastAsia"/>
                            <w:szCs w:val="24"/>
                          </w:rPr>
                          <w:t>1410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vAlign w:val="center"/>
                        <w:hideMark/>
                      </w:tcPr>
                      <w:p w:rsidR="00F43781" w:rsidRPr="00F43781" w:rsidRDefault="00F43781" w:rsidP="00706B98">
                        <w:pPr>
                          <w:jc w:val="center"/>
                          <w:rPr>
                            <w:rFonts w:ascii="華康粗圓體" w:eastAsia="華康粗圓體" w:hAnsi="Microsoft YaHei"/>
                            <w:szCs w:val="24"/>
                          </w:rPr>
                        </w:pPr>
                        <w:r w:rsidRPr="00F43781">
                          <w:rPr>
                            <w:rFonts w:ascii="華康粗圓體" w:eastAsia="華康粗圓體" w:hAnsi="Microsoft YaHei" w:hint="eastAsia"/>
                            <w:szCs w:val="24"/>
                          </w:rPr>
                          <w:t>110</w:t>
                        </w:r>
                      </w:p>
                    </w:tc>
                    <w:tc>
                      <w:tcPr>
                        <w:tcW w:w="1843" w:type="dxa"/>
                        <w:vMerge w:val="restart"/>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vAlign w:val="center"/>
                        <w:hideMark/>
                      </w:tcPr>
                      <w:p w:rsidR="00F43781" w:rsidRPr="00F43781" w:rsidRDefault="00F43781" w:rsidP="00706B98">
                        <w:pPr>
                          <w:jc w:val="center"/>
                          <w:rPr>
                            <w:rFonts w:ascii="華康粗圓體" w:eastAsia="華康粗圓體" w:hAnsi="Microsoft YaHei"/>
                            <w:szCs w:val="24"/>
                          </w:rPr>
                        </w:pPr>
                        <w:r w:rsidRPr="00F43781">
                          <w:rPr>
                            <w:rFonts w:ascii="華康粗圓體" w:eastAsia="華康粗圓體" w:hAnsi="Microsoft YaHei" w:hint="eastAsia"/>
                            <w:szCs w:val="24"/>
                          </w:rPr>
                          <w:t>14.286/1.545</w:t>
                        </w:r>
                      </w:p>
                      <w:p w:rsidR="00F43781" w:rsidRPr="00F43781" w:rsidRDefault="00F43781" w:rsidP="00706B98">
                        <w:pPr>
                          <w:jc w:val="center"/>
                          <w:rPr>
                            <w:rFonts w:ascii="華康粗圓體" w:eastAsia="華康粗圓體" w:hAnsi="Microsoft YaHei"/>
                            <w:szCs w:val="24"/>
                          </w:rPr>
                        </w:pPr>
                        <w:r w:rsidRPr="00F43781">
                          <w:rPr>
                            <w:rFonts w:ascii="華康粗圓體" w:eastAsia="華康粗圓體" w:hAnsi="Microsoft YaHei" w:hint="eastAsia"/>
                            <w:szCs w:val="24"/>
                          </w:rPr>
                          <w:t>19.048/0.773</w:t>
                        </w:r>
                      </w:p>
                    </w:tc>
                  </w:tr>
                  <w:tr w:rsidR="00AA48D8" w:rsidRPr="00F43781" w:rsidTr="00AA48D8">
                    <w:trPr>
                      <w:trHeight w:hRule="exact" w:val="567"/>
                    </w:trPr>
                    <w:tc>
                      <w:tcPr>
                        <w:tcW w:w="2152"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vAlign w:val="center"/>
                        <w:hideMark/>
                      </w:tcPr>
                      <w:p w:rsidR="00F43781" w:rsidRPr="00F43781" w:rsidRDefault="00F43781" w:rsidP="00706B98">
                        <w:pPr>
                          <w:jc w:val="center"/>
                          <w:rPr>
                            <w:rFonts w:ascii="華康粗圓體" w:eastAsia="華康粗圓體" w:hAnsi="Microsoft YaHei"/>
                            <w:szCs w:val="24"/>
                          </w:rPr>
                        </w:pPr>
                        <w:r w:rsidRPr="00F43781">
                          <w:rPr>
                            <w:rFonts w:ascii="華康粗圓體" w:eastAsia="華康粗圓體" w:hAnsi="Microsoft YaHei" w:hint="eastAsia"/>
                            <w:szCs w:val="24"/>
                          </w:rPr>
                          <w:t>BL-FVD-1000080</w:t>
                        </w:r>
                      </w:p>
                    </w:tc>
                    <w:tc>
                      <w:tcPr>
                        <w:tcW w:w="979"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vAlign w:val="center"/>
                        <w:hideMark/>
                      </w:tcPr>
                      <w:p w:rsidR="00F43781" w:rsidRPr="00F43781" w:rsidRDefault="00F43781" w:rsidP="00706B98">
                        <w:pPr>
                          <w:jc w:val="center"/>
                          <w:rPr>
                            <w:rFonts w:ascii="華康粗圓體" w:eastAsia="華康粗圓體" w:hAnsi="Microsoft YaHei"/>
                            <w:szCs w:val="24"/>
                          </w:rPr>
                        </w:pPr>
                        <w:r w:rsidRPr="00F43781">
                          <w:rPr>
                            <w:rFonts w:ascii="華康粗圓體" w:eastAsia="華康粗圓體" w:hAnsi="Microsoft YaHei" w:hint="eastAsia"/>
                            <w:szCs w:val="24"/>
                          </w:rPr>
                          <w:t>1000</w:t>
                        </w:r>
                      </w:p>
                    </w:tc>
                    <w:tc>
                      <w:tcPr>
                        <w:tcW w:w="1115"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vAlign w:val="center"/>
                        <w:hideMark/>
                      </w:tcPr>
                      <w:p w:rsidR="00F43781" w:rsidRPr="00F43781" w:rsidRDefault="00F43781" w:rsidP="00706B98">
                        <w:pPr>
                          <w:jc w:val="center"/>
                          <w:rPr>
                            <w:rFonts w:ascii="華康粗圓體" w:eastAsia="華康粗圓體" w:hAnsi="Microsoft YaHei"/>
                            <w:szCs w:val="24"/>
                          </w:rPr>
                        </w:pPr>
                        <w:r w:rsidRPr="00F43781">
                          <w:rPr>
                            <w:rFonts w:ascii="華康粗圓體" w:eastAsia="華康粗圓體" w:hAnsi="Microsoft YaHei" w:hint="eastAsia"/>
                            <w:szCs w:val="24"/>
                            <w:lang w:val="zh-TW"/>
                          </w:rPr>
                          <w:t>±</w:t>
                        </w:r>
                        <w:r w:rsidRPr="00F43781">
                          <w:rPr>
                            <w:rFonts w:ascii="華康粗圓體" w:eastAsia="華康粗圓體" w:hAnsi="Microsoft YaHei" w:hint="eastAsia"/>
                            <w:szCs w:val="24"/>
                          </w:rPr>
                          <w:t>80</w:t>
                        </w:r>
                      </w:p>
                    </w:tc>
                    <w:tc>
                      <w:tcPr>
                        <w:tcW w:w="915"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vAlign w:val="center"/>
                        <w:hideMark/>
                      </w:tcPr>
                      <w:p w:rsidR="00F43781" w:rsidRPr="00F43781" w:rsidRDefault="00F43781" w:rsidP="00706B98">
                        <w:pPr>
                          <w:jc w:val="center"/>
                          <w:rPr>
                            <w:rFonts w:ascii="華康粗圓體" w:eastAsia="華康粗圓體" w:hAnsi="Microsoft YaHei"/>
                            <w:szCs w:val="24"/>
                          </w:rPr>
                        </w:pPr>
                        <w:r w:rsidRPr="00F43781">
                          <w:rPr>
                            <w:rFonts w:ascii="華康粗圓體" w:eastAsia="華康粗圓體" w:hAnsi="Microsoft YaHei" w:hint="eastAsia"/>
                            <w:szCs w:val="24"/>
                          </w:rPr>
                          <w:t>300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vAlign w:val="center"/>
                        <w:hideMark/>
                      </w:tcPr>
                      <w:p w:rsidR="00F43781" w:rsidRPr="00F43781" w:rsidRDefault="00F43781" w:rsidP="00706B98">
                        <w:pPr>
                          <w:jc w:val="center"/>
                          <w:rPr>
                            <w:rFonts w:ascii="華康粗圓體" w:eastAsia="華康粗圓體" w:hAnsi="Microsoft YaHei"/>
                            <w:szCs w:val="24"/>
                          </w:rPr>
                        </w:pPr>
                        <w:r w:rsidRPr="00F43781">
                          <w:rPr>
                            <w:rFonts w:ascii="華康粗圓體" w:eastAsia="華康粗圓體" w:hAnsi="Microsoft YaHei" w:hint="eastAsia"/>
                            <w:szCs w:val="24"/>
                          </w:rPr>
                          <w:t>1230</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vAlign w:val="center"/>
                        <w:hideMark/>
                      </w:tcPr>
                      <w:p w:rsidR="00F43781" w:rsidRPr="00F43781" w:rsidRDefault="00F43781" w:rsidP="00706B98">
                        <w:pPr>
                          <w:jc w:val="center"/>
                          <w:rPr>
                            <w:rFonts w:ascii="華康粗圓體" w:eastAsia="華康粗圓體" w:hAnsi="Microsoft YaHei"/>
                            <w:szCs w:val="24"/>
                          </w:rPr>
                        </w:pPr>
                        <w:r w:rsidRPr="00F43781">
                          <w:rPr>
                            <w:rFonts w:ascii="華康粗圓體" w:eastAsia="華康粗圓體" w:hAnsi="Microsoft YaHei" w:hint="eastAsia"/>
                            <w:szCs w:val="24"/>
                          </w:rPr>
                          <w:t>1470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vAlign w:val="center"/>
                        <w:hideMark/>
                      </w:tcPr>
                      <w:p w:rsidR="00F43781" w:rsidRPr="00F43781" w:rsidRDefault="00F43781" w:rsidP="00706B98">
                        <w:pPr>
                          <w:jc w:val="center"/>
                          <w:rPr>
                            <w:rFonts w:ascii="華康粗圓體" w:eastAsia="華康粗圓體" w:hAnsi="Microsoft YaHei"/>
                            <w:szCs w:val="24"/>
                          </w:rPr>
                        </w:pPr>
                        <w:r w:rsidRPr="00F43781">
                          <w:rPr>
                            <w:rFonts w:ascii="華康粗圓體" w:eastAsia="華康粗圓體" w:hAnsi="Microsoft YaHei" w:hint="eastAsia"/>
                            <w:szCs w:val="24"/>
                          </w:rPr>
                          <w:t>110</w:t>
                        </w:r>
                      </w:p>
                    </w:tc>
                    <w:tc>
                      <w:tcPr>
                        <w:tcW w:w="1843" w:type="dxa"/>
                        <w:vMerge/>
                        <w:tcBorders>
                          <w:top w:val="single" w:sz="8" w:space="0" w:color="000000"/>
                          <w:left w:val="single" w:sz="8" w:space="0" w:color="000000"/>
                          <w:bottom w:val="single" w:sz="8" w:space="0" w:color="000000"/>
                          <w:right w:val="single" w:sz="8" w:space="0" w:color="000000"/>
                        </w:tcBorders>
                        <w:vAlign w:val="center"/>
                        <w:hideMark/>
                      </w:tcPr>
                      <w:p w:rsidR="00F43781" w:rsidRPr="00F43781" w:rsidRDefault="00F43781" w:rsidP="00706B98">
                        <w:pPr>
                          <w:rPr>
                            <w:rFonts w:ascii="華康粗圓體" w:eastAsia="華康粗圓體" w:hAnsi="Microsoft YaHei"/>
                            <w:szCs w:val="24"/>
                          </w:rPr>
                        </w:pPr>
                      </w:p>
                    </w:tc>
                  </w:tr>
                  <w:tr w:rsidR="00AA48D8" w:rsidRPr="00F43781" w:rsidTr="00AA48D8">
                    <w:trPr>
                      <w:trHeight w:hRule="exact" w:val="567"/>
                    </w:trPr>
                    <w:tc>
                      <w:tcPr>
                        <w:tcW w:w="2152"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vAlign w:val="center"/>
                        <w:hideMark/>
                      </w:tcPr>
                      <w:p w:rsidR="00F43781" w:rsidRPr="00F43781" w:rsidRDefault="00F43781" w:rsidP="00706B98">
                        <w:pPr>
                          <w:jc w:val="center"/>
                          <w:rPr>
                            <w:rFonts w:ascii="華康粗圓體" w:eastAsia="華康粗圓體" w:hAnsi="Microsoft YaHei"/>
                            <w:szCs w:val="24"/>
                          </w:rPr>
                        </w:pPr>
                        <w:r w:rsidRPr="00F43781">
                          <w:rPr>
                            <w:rFonts w:ascii="華康粗圓體" w:eastAsia="華康粗圓體" w:hAnsi="Microsoft YaHei" w:hint="eastAsia"/>
                            <w:szCs w:val="24"/>
                          </w:rPr>
                          <w:t>BL-FVD-1000100</w:t>
                        </w:r>
                      </w:p>
                    </w:tc>
                    <w:tc>
                      <w:tcPr>
                        <w:tcW w:w="979"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vAlign w:val="center"/>
                        <w:hideMark/>
                      </w:tcPr>
                      <w:p w:rsidR="00F43781" w:rsidRPr="00F43781" w:rsidRDefault="00F43781" w:rsidP="00706B98">
                        <w:pPr>
                          <w:jc w:val="center"/>
                          <w:rPr>
                            <w:rFonts w:ascii="華康粗圓體" w:eastAsia="華康粗圓體" w:hAnsi="Microsoft YaHei"/>
                            <w:szCs w:val="24"/>
                          </w:rPr>
                        </w:pPr>
                        <w:r w:rsidRPr="00F43781">
                          <w:rPr>
                            <w:rFonts w:ascii="華康粗圓體" w:eastAsia="華康粗圓體" w:hAnsi="Microsoft YaHei" w:hint="eastAsia"/>
                            <w:szCs w:val="24"/>
                          </w:rPr>
                          <w:t>1000</w:t>
                        </w:r>
                      </w:p>
                    </w:tc>
                    <w:tc>
                      <w:tcPr>
                        <w:tcW w:w="1115"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vAlign w:val="center"/>
                        <w:hideMark/>
                      </w:tcPr>
                      <w:p w:rsidR="00F43781" w:rsidRPr="00F43781" w:rsidRDefault="00F43781" w:rsidP="00706B98">
                        <w:pPr>
                          <w:jc w:val="center"/>
                          <w:rPr>
                            <w:rFonts w:ascii="華康粗圓體" w:eastAsia="華康粗圓體" w:hAnsi="Microsoft YaHei"/>
                            <w:szCs w:val="24"/>
                          </w:rPr>
                        </w:pPr>
                        <w:r w:rsidRPr="00F43781">
                          <w:rPr>
                            <w:rFonts w:ascii="華康粗圓體" w:eastAsia="華康粗圓體" w:hAnsi="Microsoft YaHei" w:hint="eastAsia"/>
                            <w:szCs w:val="24"/>
                            <w:lang w:val="zh-TW"/>
                          </w:rPr>
                          <w:t>±</w:t>
                        </w:r>
                        <w:r w:rsidRPr="00F43781">
                          <w:rPr>
                            <w:rFonts w:ascii="華康粗圓體" w:eastAsia="華康粗圓體" w:hAnsi="Microsoft YaHei" w:hint="eastAsia"/>
                            <w:szCs w:val="24"/>
                          </w:rPr>
                          <w:t>100</w:t>
                        </w:r>
                      </w:p>
                    </w:tc>
                    <w:tc>
                      <w:tcPr>
                        <w:tcW w:w="915"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vAlign w:val="center"/>
                        <w:hideMark/>
                      </w:tcPr>
                      <w:p w:rsidR="00F43781" w:rsidRPr="00F43781" w:rsidRDefault="00F43781" w:rsidP="00706B98">
                        <w:pPr>
                          <w:jc w:val="center"/>
                          <w:rPr>
                            <w:rFonts w:ascii="華康粗圓體" w:eastAsia="華康粗圓體" w:hAnsi="Microsoft YaHei"/>
                            <w:szCs w:val="24"/>
                          </w:rPr>
                        </w:pPr>
                        <w:r w:rsidRPr="00F43781">
                          <w:rPr>
                            <w:rFonts w:ascii="華康粗圓體" w:eastAsia="華康粗圓體" w:hAnsi="Microsoft YaHei" w:hint="eastAsia"/>
                            <w:szCs w:val="24"/>
                          </w:rPr>
                          <w:t>300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vAlign w:val="center"/>
                        <w:hideMark/>
                      </w:tcPr>
                      <w:p w:rsidR="00F43781" w:rsidRPr="00F43781" w:rsidRDefault="00F43781" w:rsidP="00706B98">
                        <w:pPr>
                          <w:jc w:val="center"/>
                          <w:rPr>
                            <w:rFonts w:ascii="華康粗圓體" w:eastAsia="華康粗圓體" w:hAnsi="Microsoft YaHei"/>
                            <w:szCs w:val="24"/>
                          </w:rPr>
                        </w:pPr>
                        <w:r w:rsidRPr="00F43781">
                          <w:rPr>
                            <w:rFonts w:ascii="華康粗圓體" w:eastAsia="華康粗圓體" w:hAnsi="Microsoft YaHei" w:hint="eastAsia"/>
                            <w:szCs w:val="24"/>
                          </w:rPr>
                          <w:t>1290</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vAlign w:val="center"/>
                        <w:hideMark/>
                      </w:tcPr>
                      <w:p w:rsidR="00F43781" w:rsidRPr="00F43781" w:rsidRDefault="00F43781" w:rsidP="00706B98">
                        <w:pPr>
                          <w:jc w:val="center"/>
                          <w:rPr>
                            <w:rFonts w:ascii="華康粗圓體" w:eastAsia="華康粗圓體" w:hAnsi="Microsoft YaHei"/>
                            <w:szCs w:val="24"/>
                          </w:rPr>
                        </w:pPr>
                        <w:r w:rsidRPr="00F43781">
                          <w:rPr>
                            <w:rFonts w:ascii="華康粗圓體" w:eastAsia="華康粗圓體" w:hAnsi="Microsoft YaHei" w:hint="eastAsia"/>
                            <w:szCs w:val="24"/>
                          </w:rPr>
                          <w:t>1530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vAlign w:val="center"/>
                        <w:hideMark/>
                      </w:tcPr>
                      <w:p w:rsidR="00F43781" w:rsidRPr="00F43781" w:rsidRDefault="00F43781" w:rsidP="00706B98">
                        <w:pPr>
                          <w:jc w:val="center"/>
                          <w:rPr>
                            <w:rFonts w:ascii="華康粗圓體" w:eastAsia="華康粗圓體" w:hAnsi="Microsoft YaHei"/>
                            <w:szCs w:val="24"/>
                          </w:rPr>
                        </w:pPr>
                        <w:r w:rsidRPr="00F43781">
                          <w:rPr>
                            <w:rFonts w:ascii="華康粗圓體" w:eastAsia="華康粗圓體" w:hAnsi="Microsoft YaHei" w:hint="eastAsia"/>
                            <w:szCs w:val="24"/>
                          </w:rPr>
                          <w:t>110</w:t>
                        </w:r>
                      </w:p>
                    </w:tc>
                    <w:tc>
                      <w:tcPr>
                        <w:tcW w:w="1843" w:type="dxa"/>
                        <w:vMerge/>
                        <w:tcBorders>
                          <w:top w:val="single" w:sz="8" w:space="0" w:color="000000"/>
                          <w:left w:val="single" w:sz="8" w:space="0" w:color="000000"/>
                          <w:bottom w:val="single" w:sz="8" w:space="0" w:color="000000"/>
                          <w:right w:val="single" w:sz="8" w:space="0" w:color="000000"/>
                        </w:tcBorders>
                        <w:vAlign w:val="center"/>
                        <w:hideMark/>
                      </w:tcPr>
                      <w:p w:rsidR="00F43781" w:rsidRPr="00F43781" w:rsidRDefault="00F43781" w:rsidP="00706B98">
                        <w:pPr>
                          <w:rPr>
                            <w:rFonts w:ascii="華康粗圓體" w:eastAsia="華康粗圓體" w:hAnsi="Microsoft YaHei"/>
                            <w:szCs w:val="24"/>
                          </w:rPr>
                        </w:pPr>
                      </w:p>
                    </w:tc>
                  </w:tr>
                </w:tbl>
                <w:p w:rsidR="00F43781" w:rsidRPr="00F43781" w:rsidRDefault="00F43781">
                  <w:pPr>
                    <w:rPr>
                      <w:rFonts w:ascii="華康粗圓體" w:eastAsia="華康粗圓體"/>
                      <w:szCs w:val="24"/>
                    </w:rPr>
                  </w:pPr>
                </w:p>
              </w:txbxContent>
            </v:textbox>
          </v:shape>
        </w:pict>
      </w:r>
      <w:r w:rsidR="00F43781">
        <w:rPr>
          <w:rFonts w:ascii="華康粗圓體" w:eastAsia="華康粗圓體" w:hAnsi="Microsoft JhengHei" w:hint="eastAsia"/>
          <w:b/>
          <w:bCs/>
          <w:sz w:val="32"/>
          <w:szCs w:val="32"/>
          <w:lang w:val="zh-TW"/>
        </w:rPr>
        <w:t>外型</w:t>
      </w:r>
      <w:r w:rsidR="00F43781" w:rsidRPr="00F43781">
        <w:rPr>
          <w:rFonts w:ascii="華康粗圓體" w:eastAsia="華康粗圓體" w:hAnsi="Microsoft JhengHei" w:hint="eastAsia"/>
          <w:b/>
          <w:bCs/>
          <w:sz w:val="32"/>
          <w:szCs w:val="32"/>
          <w:lang w:val="zh-TW"/>
        </w:rPr>
        <w:t>尺寸性能</w:t>
      </w:r>
      <w:r w:rsidR="00F43781">
        <w:rPr>
          <w:rFonts w:ascii="華康粗圓體" w:eastAsia="華康粗圓體" w:hAnsi="Microsoft JhengHei" w:hint="eastAsia"/>
          <w:b/>
          <w:bCs/>
          <w:sz w:val="32"/>
          <w:szCs w:val="32"/>
          <w:lang w:val="zh-TW"/>
        </w:rPr>
        <w:t>參數表</w:t>
      </w:r>
      <w:r w:rsidR="00F43781" w:rsidRPr="00F43781">
        <w:rPr>
          <w:rFonts w:ascii="華康粗圓體" w:eastAsia="華康粗圓體" w:hAnsi="Microsoft JhengHei" w:hint="eastAsia"/>
          <w:b/>
          <w:bCs/>
          <w:sz w:val="32"/>
          <w:szCs w:val="32"/>
        </w:rPr>
        <w:t>:</w:t>
      </w:r>
    </w:p>
    <w:p w:rsidR="00A36F01" w:rsidRDefault="00A36F01" w:rsidP="00BC3973">
      <w:pPr>
        <w:rPr>
          <w:rFonts w:ascii="華康粗圓體" w:eastAsia="華康粗圓體"/>
          <w:b/>
          <w:sz w:val="56"/>
          <w:szCs w:val="56"/>
        </w:rPr>
      </w:pPr>
    </w:p>
    <w:p w:rsidR="00F43781" w:rsidRDefault="00F43781" w:rsidP="00BC3973">
      <w:pPr>
        <w:rPr>
          <w:rFonts w:ascii="華康粗圓體" w:eastAsia="華康粗圓體"/>
          <w:b/>
          <w:sz w:val="56"/>
          <w:szCs w:val="56"/>
        </w:rPr>
      </w:pPr>
    </w:p>
    <w:p w:rsidR="00F43781" w:rsidRDefault="00F43781" w:rsidP="00BC3973">
      <w:pPr>
        <w:rPr>
          <w:rFonts w:ascii="華康粗圓體" w:eastAsia="華康粗圓體"/>
          <w:b/>
          <w:sz w:val="56"/>
          <w:szCs w:val="56"/>
        </w:rPr>
      </w:pPr>
    </w:p>
    <w:p w:rsidR="00F43781" w:rsidRDefault="00F43781" w:rsidP="00BC3973">
      <w:pPr>
        <w:rPr>
          <w:rFonts w:ascii="華康粗圓體" w:eastAsia="華康粗圓體"/>
          <w:b/>
          <w:sz w:val="56"/>
          <w:szCs w:val="56"/>
        </w:rPr>
      </w:pPr>
    </w:p>
    <w:p w:rsidR="00F43781" w:rsidRDefault="00F43781" w:rsidP="00BC3973">
      <w:pPr>
        <w:rPr>
          <w:rFonts w:ascii="華康粗圓體" w:eastAsia="華康粗圓體"/>
          <w:b/>
          <w:sz w:val="56"/>
          <w:szCs w:val="56"/>
        </w:rPr>
      </w:pPr>
    </w:p>
    <w:p w:rsidR="00F43781" w:rsidRDefault="00AA48D8" w:rsidP="00BC3973">
      <w:pPr>
        <w:rPr>
          <w:rFonts w:ascii="華康粗圓體" w:eastAsia="華康粗圓體"/>
          <w:b/>
          <w:sz w:val="56"/>
          <w:szCs w:val="56"/>
        </w:rPr>
      </w:pPr>
      <w:r>
        <w:rPr>
          <w:rFonts w:ascii="華康粗圓體" w:eastAsia="華康粗圓體" w:hint="eastAsia"/>
          <w:b/>
          <w:noProof/>
          <w:sz w:val="56"/>
          <w:szCs w:val="56"/>
        </w:rPr>
        <w:drawing>
          <wp:anchor distT="36576" distB="36576" distL="36576" distR="36576" simplePos="0" relativeHeight="251704320" behindDoc="0" locked="0" layoutInCell="1" allowOverlap="1">
            <wp:simplePos x="0" y="0"/>
            <wp:positionH relativeFrom="column">
              <wp:posOffset>-381000</wp:posOffset>
            </wp:positionH>
            <wp:positionV relativeFrom="paragraph">
              <wp:posOffset>1266825</wp:posOffset>
            </wp:positionV>
            <wp:extent cx="6134100" cy="2627630"/>
            <wp:effectExtent l="0" t="0" r="0" b="0"/>
            <wp:wrapTopAndBottom/>
            <wp:docPr id="513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34100" cy="2627630"/>
                    </a:xfrm>
                    <a:prstGeom prst="rect">
                      <a:avLst/>
                    </a:prstGeom>
                    <a:noFill/>
                    <a:ln>
                      <a:noFill/>
                    </a:ln>
                    <a:effectLst/>
                  </pic:spPr>
                </pic:pic>
              </a:graphicData>
            </a:graphic>
          </wp:anchor>
        </w:drawing>
      </w:r>
    </w:p>
    <w:p w:rsidR="00F43781" w:rsidRDefault="00AA48D8" w:rsidP="00BC3973">
      <w:pPr>
        <w:rPr>
          <w:rFonts w:ascii="華康粗圓體" w:eastAsia="華康粗圓體"/>
          <w:b/>
          <w:sz w:val="48"/>
          <w:szCs w:val="48"/>
        </w:rPr>
      </w:pPr>
      <w:r>
        <w:rPr>
          <w:rFonts w:ascii="華康粗圓體" w:eastAsia="華康粗圓體" w:hint="eastAsia"/>
          <w:b/>
          <w:sz w:val="56"/>
          <w:szCs w:val="56"/>
        </w:rPr>
        <w:t xml:space="preserve">           </w:t>
      </w:r>
    </w:p>
    <w:p w:rsidR="00AA48D8" w:rsidRPr="00AA48D8" w:rsidRDefault="00830382" w:rsidP="00BC3973">
      <w:pPr>
        <w:rPr>
          <w:rFonts w:ascii="華康粗圓體" w:eastAsia="華康粗圓體"/>
          <w:b/>
          <w:sz w:val="36"/>
          <w:szCs w:val="36"/>
        </w:rPr>
      </w:pPr>
      <w:r w:rsidRPr="00830382">
        <w:rPr>
          <w:rFonts w:ascii="華康粗圓體" w:eastAsia="華康粗圓體"/>
          <w:b/>
          <w:noProof/>
          <w:sz w:val="48"/>
          <w:szCs w:val="48"/>
        </w:rPr>
        <w:pict>
          <v:shape id="_x0000_s2055" type="#_x0000_t202" style="position:absolute;margin-left:-21pt;margin-top:246pt;width:444.75pt;height:79.2pt;z-index:251706368;mso-height-percent:200;mso-height-percent:200;mso-width-relative:margin;mso-height-relative:margin" filled="f" stroked="f">
            <v:textbox style="mso-fit-shape-to-text:t">
              <w:txbxContent>
                <w:p w:rsidR="00AA48D8" w:rsidRPr="00524680" w:rsidRDefault="00AA48D8" w:rsidP="009C0215">
                  <w:pPr>
                    <w:jc w:val="center"/>
                    <w:rPr>
                      <w:rFonts w:ascii="華康粗圓體" w:eastAsia="華康粗圓體" w:hint="eastAsia"/>
                      <w:b/>
                      <w:sz w:val="28"/>
                      <w:szCs w:val="28"/>
                    </w:rPr>
                  </w:pPr>
                  <w:r w:rsidRPr="00524680">
                    <w:rPr>
                      <w:rFonts w:ascii="華康粗圓體" w:eastAsia="華康粗圓體" w:hint="eastAsia"/>
                      <w:b/>
                      <w:sz w:val="28"/>
                      <w:szCs w:val="28"/>
                    </w:rPr>
                    <w:t>※</w:t>
                  </w:r>
                  <w:r w:rsidR="00524680" w:rsidRPr="00524680">
                    <w:rPr>
                      <w:rFonts w:ascii="華康粗圓體" w:eastAsia="華康粗圓體" w:hAnsi="新細明體" w:cs="新細明體" w:hint="eastAsia"/>
                      <w:color w:val="000000"/>
                      <w:kern w:val="0"/>
                      <w:sz w:val="28"/>
                      <w:szCs w:val="28"/>
                    </w:rPr>
                    <w:t>以上為標準設計，阻尼器</w:t>
                  </w:r>
                  <w:r w:rsidR="00524680">
                    <w:rPr>
                      <w:rFonts w:ascii="華康粗圓體" w:eastAsia="華康粗圓體" w:hAnsi="新細明體" w:cs="新細明體" w:hint="eastAsia"/>
                      <w:color w:val="000000"/>
                      <w:kern w:val="0"/>
                      <w:sz w:val="28"/>
                      <w:szCs w:val="28"/>
                    </w:rPr>
                    <w:t>可</w:t>
                  </w:r>
                  <w:r w:rsidR="00524680" w:rsidRPr="00524680">
                    <w:rPr>
                      <w:rFonts w:ascii="華康粗圓體" w:eastAsia="華康粗圓體" w:hAnsi="新細明體" w:cs="新細明體" w:hint="eastAsia"/>
                      <w:color w:val="000000"/>
                      <w:kern w:val="0"/>
                      <w:sz w:val="28"/>
                      <w:szCs w:val="28"/>
                    </w:rPr>
                    <w:t>依建築特性進行</w:t>
                  </w:r>
                  <w:r w:rsidR="00CA54D7" w:rsidRPr="00524680">
                    <w:rPr>
                      <w:rFonts w:ascii="華康粗圓體" w:eastAsia="華康粗圓體" w:hAnsi="新細明體" w:cs="新細明體" w:hint="eastAsia"/>
                      <w:color w:val="000000"/>
                      <w:kern w:val="0"/>
                      <w:sz w:val="28"/>
                      <w:szCs w:val="28"/>
                    </w:rPr>
                    <w:t>規格</w:t>
                  </w:r>
                  <w:r w:rsidR="00524680" w:rsidRPr="00524680">
                    <w:rPr>
                      <w:rFonts w:ascii="華康粗圓體" w:eastAsia="華康粗圓體" w:hint="eastAsia"/>
                      <w:b/>
                      <w:sz w:val="28"/>
                      <w:szCs w:val="28"/>
                    </w:rPr>
                    <w:t>客製化</w:t>
                  </w:r>
                  <w:r w:rsidR="00524680" w:rsidRPr="00524680">
                    <w:rPr>
                      <w:rFonts w:ascii="華康粗圓體" w:eastAsia="華康粗圓體" w:hAnsi="新細明體" w:cs="新細明體" w:hint="eastAsia"/>
                      <w:color w:val="000000"/>
                      <w:kern w:val="0"/>
                      <w:sz w:val="28"/>
                      <w:szCs w:val="28"/>
                    </w:rPr>
                    <w:t>設計</w:t>
                  </w:r>
                  <w:r w:rsidR="00524680">
                    <w:rPr>
                      <w:rFonts w:ascii="華康粗圓體" w:eastAsia="華康粗圓體" w:hAnsi="新細明體" w:cs="新細明體" w:hint="eastAsia"/>
                      <w:color w:val="000000"/>
                      <w:kern w:val="0"/>
                      <w:sz w:val="28"/>
                      <w:szCs w:val="28"/>
                    </w:rPr>
                    <w:t>。</w:t>
                  </w:r>
                </w:p>
              </w:txbxContent>
            </v:textbox>
          </v:shape>
        </w:pict>
      </w:r>
      <w:r w:rsidR="00AA48D8">
        <w:rPr>
          <w:rFonts w:ascii="華康粗圓體" w:eastAsia="華康粗圓體" w:hint="eastAsia"/>
          <w:b/>
          <w:sz w:val="48"/>
          <w:szCs w:val="48"/>
        </w:rPr>
        <w:t xml:space="preserve">     </w:t>
      </w:r>
    </w:p>
    <w:p w:rsidR="00F43781" w:rsidRDefault="00F43781" w:rsidP="00BC3973">
      <w:pPr>
        <w:rPr>
          <w:rFonts w:ascii="華康粗圓體" w:eastAsia="華康粗圓體"/>
          <w:b/>
          <w:sz w:val="56"/>
          <w:szCs w:val="56"/>
        </w:rPr>
      </w:pPr>
    </w:p>
    <w:p w:rsidR="00C704CC" w:rsidRPr="00C704CC" w:rsidRDefault="00C704CC" w:rsidP="00C704CC">
      <w:pPr>
        <w:rPr>
          <w:rFonts w:ascii="華康粗圓體" w:eastAsia="華康粗圓體"/>
          <w:b/>
          <w:sz w:val="28"/>
        </w:rPr>
      </w:pPr>
      <w:r w:rsidRPr="00C704CC">
        <w:rPr>
          <w:rFonts w:ascii="華康粗圓體" w:eastAsia="華康粗圓體" w:hint="eastAsia"/>
          <w:b/>
          <w:sz w:val="28"/>
        </w:rPr>
        <w:lastRenderedPageBreak/>
        <w:t>阻尼器設計規範</w:t>
      </w:r>
    </w:p>
    <w:p w:rsidR="00C704CC" w:rsidRPr="00C704CC" w:rsidRDefault="00C704CC" w:rsidP="00C704CC">
      <w:pPr>
        <w:pStyle w:val="a9"/>
        <w:numPr>
          <w:ilvl w:val="0"/>
          <w:numId w:val="1"/>
        </w:numPr>
        <w:ind w:leftChars="0"/>
        <w:rPr>
          <w:rFonts w:ascii="華康粗圓體" w:eastAsia="華康粗圓體"/>
          <w:u w:val="single"/>
        </w:rPr>
      </w:pPr>
      <w:r w:rsidRPr="00C704CC">
        <w:rPr>
          <w:rFonts w:ascii="華康粗圓體" w:eastAsia="華康粗圓體" w:hint="eastAsia"/>
          <w:u w:val="single"/>
        </w:rPr>
        <w:t>通則</w:t>
      </w:r>
    </w:p>
    <w:p w:rsidR="00C704CC" w:rsidRPr="00C704CC" w:rsidRDefault="00C704CC" w:rsidP="00C704CC">
      <w:pPr>
        <w:pStyle w:val="a9"/>
        <w:numPr>
          <w:ilvl w:val="1"/>
          <w:numId w:val="1"/>
        </w:numPr>
        <w:ind w:leftChars="0"/>
        <w:rPr>
          <w:rFonts w:ascii="華康粗圓體" w:eastAsia="華康粗圓體"/>
        </w:rPr>
      </w:pPr>
      <w:r w:rsidRPr="00C704CC">
        <w:rPr>
          <w:rFonts w:ascii="華康粗圓體" w:eastAsia="華康粗圓體" w:hint="eastAsia"/>
        </w:rPr>
        <w:t>本規範係依據100年7月最新</w:t>
      </w:r>
      <w:r w:rsidRPr="00C704CC">
        <w:rPr>
          <w:rFonts w:ascii="華康粗圓體" w:eastAsia="華康粗圓體" w:hAnsiTheme="minorEastAsia" w:hint="eastAsia"/>
        </w:rPr>
        <w:t>「建築物耐震設計及解說」第十章「含被動消能系統建築物之設計」所要求進行設計。</w:t>
      </w:r>
    </w:p>
    <w:p w:rsidR="00C704CC" w:rsidRPr="00C704CC" w:rsidRDefault="00C704CC" w:rsidP="00C704CC">
      <w:pPr>
        <w:pStyle w:val="a9"/>
        <w:numPr>
          <w:ilvl w:val="1"/>
          <w:numId w:val="1"/>
        </w:numPr>
        <w:ind w:leftChars="0"/>
        <w:rPr>
          <w:rFonts w:ascii="華康粗圓體" w:eastAsia="華康粗圓體"/>
        </w:rPr>
      </w:pPr>
      <w:r w:rsidRPr="00C704CC">
        <w:rPr>
          <w:rFonts w:ascii="華康粗圓體" w:eastAsia="華康粗圓體" w:hAnsiTheme="minorEastAsia" w:hint="eastAsia"/>
        </w:rPr>
        <w:t>本案採用速度型消能元件(速度型阻尼器，以下稱「阻尼器」)。消能元件之性能參數及特性表示於本規範二-1節。</w:t>
      </w:r>
    </w:p>
    <w:p w:rsidR="00C704CC" w:rsidRPr="00C704CC" w:rsidRDefault="00C704CC" w:rsidP="00C704CC">
      <w:pPr>
        <w:pStyle w:val="a9"/>
        <w:numPr>
          <w:ilvl w:val="1"/>
          <w:numId w:val="1"/>
        </w:numPr>
        <w:ind w:leftChars="0"/>
        <w:rPr>
          <w:rFonts w:ascii="華康粗圓體" w:eastAsia="華康粗圓體"/>
        </w:rPr>
      </w:pPr>
      <w:r w:rsidRPr="00C704CC">
        <w:rPr>
          <w:rFonts w:ascii="華康粗圓體" w:eastAsia="華康粗圓體" w:hAnsiTheme="minorEastAsia" w:hint="eastAsia"/>
        </w:rPr>
        <w:t>承包商應於施工前，提送阻尼器之施工計畫書，其內容至少需包括: 試驗計畫、品質管理計畫與安裝管理計畫等。經業主單位及設計單位審核、認可後，據以施工。擬定之安裝管理計畫應妥為考慮製造、審核、運送、試驗等相關時程，審查時間包含於總工期內。</w:t>
      </w:r>
    </w:p>
    <w:p w:rsidR="00C704CC" w:rsidRPr="00C704CC" w:rsidRDefault="00C704CC" w:rsidP="00C704CC">
      <w:pPr>
        <w:pStyle w:val="a9"/>
        <w:numPr>
          <w:ilvl w:val="0"/>
          <w:numId w:val="1"/>
        </w:numPr>
        <w:ind w:leftChars="0"/>
        <w:rPr>
          <w:rFonts w:ascii="華康粗圓體" w:eastAsia="華康粗圓體"/>
          <w:u w:val="single"/>
        </w:rPr>
      </w:pPr>
      <w:r w:rsidRPr="00C704CC">
        <w:rPr>
          <w:rFonts w:ascii="華康粗圓體" w:eastAsia="華康粗圓體" w:hint="eastAsia"/>
          <w:u w:val="single"/>
        </w:rPr>
        <w:t>產品規格及製作要求</w:t>
      </w:r>
    </w:p>
    <w:p w:rsidR="00C704CC" w:rsidRPr="00695B3E" w:rsidRDefault="00C704CC" w:rsidP="00C704CC">
      <w:pPr>
        <w:pStyle w:val="a9"/>
        <w:numPr>
          <w:ilvl w:val="1"/>
          <w:numId w:val="1"/>
        </w:numPr>
        <w:ind w:leftChars="0"/>
        <w:rPr>
          <w:rFonts w:ascii="華康粗圓體" w:eastAsia="華康粗圓體"/>
        </w:rPr>
      </w:pPr>
      <w:r w:rsidRPr="00695B3E">
        <w:rPr>
          <w:rFonts w:ascii="華康粗圓體" w:eastAsia="華康粗圓體" w:hint="eastAsia"/>
        </w:rPr>
        <w:t>性能規格(</w:t>
      </w:r>
      <w:r w:rsidRPr="00695B3E">
        <w:rPr>
          <w:rFonts w:ascii="華康粗圓體" w:eastAsia="華康粗圓體" w:hint="eastAsia"/>
          <w:color w:val="FF0000"/>
        </w:rPr>
        <w:t>依設計訂定規格參數</w:t>
      </w:r>
      <w:r w:rsidRPr="00695B3E">
        <w:rPr>
          <w:rFonts w:ascii="華康粗圓體" w:eastAsia="華康粗圓體" w:hint="eastAsia"/>
        </w:rPr>
        <w:t>)</w:t>
      </w:r>
    </w:p>
    <w:p w:rsidR="00C704CC" w:rsidRDefault="00C704CC" w:rsidP="00C704CC">
      <w:pPr>
        <w:pStyle w:val="a9"/>
        <w:numPr>
          <w:ilvl w:val="2"/>
          <w:numId w:val="1"/>
        </w:numPr>
        <w:ind w:leftChars="0" w:hanging="306"/>
        <w:rPr>
          <w:rFonts w:ascii="華康粗圓體" w:eastAsia="華康粗圓體"/>
          <w:color w:val="000000" w:themeColor="text1"/>
        </w:rPr>
      </w:pPr>
      <w:r w:rsidRPr="00C704CC">
        <w:rPr>
          <w:rFonts w:ascii="華康粗圓體" w:eastAsia="華康粗圓體" w:hint="eastAsia"/>
          <w:color w:val="000000" w:themeColor="text1"/>
        </w:rPr>
        <w:t>阻尼器</w:t>
      </w:r>
      <w:proofErr w:type="gramStart"/>
      <w:r w:rsidRPr="00C704CC">
        <w:rPr>
          <w:rFonts w:ascii="華康粗圓體" w:eastAsia="華康粗圓體" w:hint="eastAsia"/>
          <w:color w:val="000000" w:themeColor="text1"/>
        </w:rPr>
        <w:t>出力須可達到</w:t>
      </w:r>
      <w:proofErr w:type="gramEnd"/>
      <w:r w:rsidRPr="00C704CC">
        <w:rPr>
          <w:rFonts w:ascii="華康粗圓體" w:eastAsia="華康粗圓體" w:hint="eastAsia"/>
          <w:color w:val="000000" w:themeColor="text1"/>
        </w:rPr>
        <w:t>200kN之最大阻尼力，以滿足耐震等級要求。</w:t>
      </w:r>
    </w:p>
    <w:p w:rsidR="00C704CC" w:rsidRPr="00C704CC" w:rsidRDefault="00C704CC" w:rsidP="00C704CC">
      <w:pPr>
        <w:pStyle w:val="a9"/>
        <w:numPr>
          <w:ilvl w:val="2"/>
          <w:numId w:val="1"/>
        </w:numPr>
        <w:ind w:leftChars="0" w:hanging="306"/>
        <w:rPr>
          <w:rFonts w:ascii="華康粗圓體" w:eastAsia="華康粗圓體"/>
          <w:color w:val="000000" w:themeColor="text1"/>
        </w:rPr>
      </w:pPr>
      <w:r w:rsidRPr="00C704CC">
        <w:rPr>
          <w:rFonts w:ascii="華康粗圓體" w:eastAsia="華康粗圓體" w:hint="eastAsia"/>
          <w:color w:val="000000" w:themeColor="text1"/>
        </w:rPr>
        <w:t>阻尼器出力能力應於20%設計速度時提供80%之設計阻尼力，以</w:t>
      </w:r>
      <w:proofErr w:type="gramStart"/>
      <w:r w:rsidRPr="00C704CC">
        <w:rPr>
          <w:rFonts w:ascii="華康粗圓體" w:eastAsia="華康粗圓體" w:hint="eastAsia"/>
          <w:color w:val="000000" w:themeColor="text1"/>
        </w:rPr>
        <w:t>保證其消能</w:t>
      </w:r>
      <w:proofErr w:type="gramEnd"/>
      <w:r w:rsidRPr="00C704CC">
        <w:rPr>
          <w:rFonts w:ascii="華康粗圓體" w:eastAsia="華康粗圓體" w:hint="eastAsia"/>
          <w:color w:val="000000" w:themeColor="text1"/>
        </w:rPr>
        <w:t>行為能滿足所需。</w:t>
      </w:r>
    </w:p>
    <w:p w:rsidR="00C704CC" w:rsidRPr="00C704CC" w:rsidRDefault="00C704CC" w:rsidP="00C704CC">
      <w:pPr>
        <w:pStyle w:val="a9"/>
        <w:numPr>
          <w:ilvl w:val="2"/>
          <w:numId w:val="1"/>
        </w:numPr>
        <w:ind w:leftChars="0" w:hanging="306"/>
        <w:rPr>
          <w:rFonts w:ascii="華康粗圓體" w:eastAsia="華康粗圓體"/>
          <w:color w:val="000000" w:themeColor="text1"/>
        </w:rPr>
      </w:pPr>
      <w:r w:rsidRPr="00C704CC">
        <w:rPr>
          <w:rFonts w:ascii="華康粗圓體" w:eastAsia="華康粗圓體" w:hint="eastAsia"/>
          <w:color w:val="000000" w:themeColor="text1"/>
        </w:rPr>
        <w:t>本案阻尼器使用雙線性阻尼器。其規範如下:</w:t>
      </w:r>
    </w:p>
    <w:p w:rsidR="00C704CC" w:rsidRPr="00C704CC" w:rsidRDefault="00C704CC" w:rsidP="00C704CC">
      <w:pPr>
        <w:pStyle w:val="a9"/>
        <w:ind w:leftChars="0" w:left="1440"/>
        <w:rPr>
          <w:rFonts w:ascii="華康粗圓體" w:eastAsia="華康粗圓體"/>
          <w:color w:val="000000" w:themeColor="text1"/>
        </w:rPr>
      </w:pPr>
      <w:r w:rsidRPr="00C704CC">
        <w:rPr>
          <w:rFonts w:ascii="華康粗圓體" w:eastAsia="華康粗圓體" w:hint="eastAsia"/>
          <w:color w:val="000000" w:themeColor="text1"/>
        </w:rPr>
        <w:t>雙性阻尼器規格參數(25</w:t>
      </w:r>
      <w:r w:rsidRPr="00C704CC">
        <w:rPr>
          <w:rFonts w:ascii="華康粗圓體" w:eastAsia="華康粗圓體" w:hAnsi="標楷體" w:hint="eastAsia"/>
          <w:color w:val="000000" w:themeColor="text1"/>
        </w:rPr>
        <w:t>℃</w:t>
      </w:r>
      <w:r w:rsidRPr="00C704CC">
        <w:rPr>
          <w:rFonts w:ascii="華康粗圓體" w:eastAsia="華康粗圓體" w:hint="eastAsia"/>
          <w:color w:val="000000" w:themeColor="text1"/>
        </w:rPr>
        <w:t>):</w:t>
      </w:r>
    </w:p>
    <w:tbl>
      <w:tblPr>
        <w:tblStyle w:val="aa"/>
        <w:tblW w:w="7457" w:type="dxa"/>
        <w:tblInd w:w="1440" w:type="dxa"/>
        <w:tblLook w:val="04A0"/>
      </w:tblPr>
      <w:tblGrid>
        <w:gridCol w:w="2903"/>
        <w:gridCol w:w="990"/>
        <w:gridCol w:w="3564"/>
      </w:tblGrid>
      <w:tr w:rsidR="00C704CC" w:rsidRPr="00C704CC" w:rsidTr="00A62608">
        <w:tc>
          <w:tcPr>
            <w:tcW w:w="2921" w:type="dxa"/>
          </w:tcPr>
          <w:p w:rsidR="00C704CC" w:rsidRPr="00C704CC" w:rsidRDefault="00C704CC" w:rsidP="00A62608">
            <w:pPr>
              <w:pStyle w:val="a9"/>
              <w:ind w:leftChars="0" w:left="0"/>
              <w:rPr>
                <w:rFonts w:ascii="華康粗圓體" w:eastAsia="華康粗圓體"/>
                <w:color w:val="000000" w:themeColor="text1"/>
              </w:rPr>
            </w:pPr>
            <w:r w:rsidRPr="00C704CC">
              <w:rPr>
                <w:rFonts w:ascii="華康粗圓體" w:eastAsia="華康粗圓體" w:hint="eastAsia"/>
                <w:color w:val="000000" w:themeColor="text1"/>
              </w:rPr>
              <w:t>項目</w:t>
            </w:r>
          </w:p>
        </w:tc>
        <w:tc>
          <w:tcPr>
            <w:tcW w:w="992" w:type="dxa"/>
          </w:tcPr>
          <w:p w:rsidR="00C704CC" w:rsidRPr="00C704CC" w:rsidRDefault="00C704CC" w:rsidP="00A62608">
            <w:pPr>
              <w:pStyle w:val="a9"/>
              <w:ind w:leftChars="0" w:left="0"/>
              <w:rPr>
                <w:rFonts w:ascii="華康粗圓體" w:eastAsia="華康粗圓體"/>
                <w:color w:val="000000" w:themeColor="text1"/>
              </w:rPr>
            </w:pPr>
            <w:r w:rsidRPr="00C704CC">
              <w:rPr>
                <w:rFonts w:ascii="華康粗圓體" w:eastAsia="華康粗圓體" w:hint="eastAsia"/>
                <w:color w:val="000000" w:themeColor="text1"/>
              </w:rPr>
              <w:t>規格</w:t>
            </w:r>
          </w:p>
        </w:tc>
        <w:tc>
          <w:tcPr>
            <w:tcW w:w="3544" w:type="dxa"/>
            <w:vMerge w:val="restart"/>
          </w:tcPr>
          <w:p w:rsidR="00C704CC" w:rsidRPr="00C704CC" w:rsidRDefault="00C704CC" w:rsidP="00A62608">
            <w:pPr>
              <w:pStyle w:val="a9"/>
              <w:ind w:leftChars="0" w:left="0"/>
              <w:rPr>
                <w:rFonts w:ascii="華康粗圓體" w:eastAsia="華康粗圓體"/>
                <w:color w:val="000000" w:themeColor="text1"/>
              </w:rPr>
            </w:pPr>
            <w:r w:rsidRPr="00C704CC">
              <w:rPr>
                <w:rFonts w:ascii="華康粗圓體" w:eastAsia="華康粗圓體" w:hint="eastAsia"/>
                <w:color w:val="000000" w:themeColor="text1"/>
              </w:rPr>
              <w:object w:dxaOrig="7215" w:dyaOrig="43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7.25pt;height:101.25pt" o:ole="">
                  <v:imagedata r:id="rId28" o:title=""/>
                </v:shape>
                <o:OLEObject Type="Embed" ProgID="PBrush" ShapeID="_x0000_i1025" DrawAspect="Content" ObjectID="_1589887361" r:id="rId29"/>
              </w:object>
            </w:r>
          </w:p>
        </w:tc>
      </w:tr>
      <w:tr w:rsidR="00C704CC" w:rsidRPr="00C704CC" w:rsidTr="00A62608">
        <w:tc>
          <w:tcPr>
            <w:tcW w:w="2921" w:type="dxa"/>
          </w:tcPr>
          <w:p w:rsidR="00C704CC" w:rsidRPr="00C704CC" w:rsidRDefault="00C704CC" w:rsidP="00A62608">
            <w:pPr>
              <w:pStyle w:val="a9"/>
              <w:ind w:leftChars="0" w:left="0"/>
              <w:rPr>
                <w:rFonts w:ascii="華康粗圓體" w:eastAsia="華康粗圓體"/>
                <w:color w:val="000000" w:themeColor="text1"/>
              </w:rPr>
            </w:pPr>
            <w:r w:rsidRPr="00C704CC">
              <w:rPr>
                <w:rFonts w:ascii="華康粗圓體" w:eastAsia="華康粗圓體" w:hint="eastAsia"/>
                <w:color w:val="000000" w:themeColor="text1"/>
              </w:rPr>
              <w:t>伸縮距</w:t>
            </w:r>
            <w:bookmarkStart w:id="0" w:name="_GoBack"/>
            <w:bookmarkEnd w:id="0"/>
            <w:r w:rsidRPr="00C704CC">
              <w:rPr>
                <w:rFonts w:ascii="華康粗圓體" w:eastAsia="華康粗圓體" w:hint="eastAsia"/>
                <w:color w:val="000000" w:themeColor="text1"/>
              </w:rPr>
              <w:t>(mm)</w:t>
            </w:r>
          </w:p>
        </w:tc>
        <w:tc>
          <w:tcPr>
            <w:tcW w:w="992" w:type="dxa"/>
          </w:tcPr>
          <w:p w:rsidR="00C704CC" w:rsidRPr="00C704CC" w:rsidRDefault="00C704CC" w:rsidP="00A62608">
            <w:pPr>
              <w:pStyle w:val="a9"/>
              <w:ind w:leftChars="0" w:left="0"/>
              <w:rPr>
                <w:rFonts w:ascii="華康粗圓體" w:eastAsia="華康粗圓體"/>
                <w:color w:val="000000" w:themeColor="text1"/>
              </w:rPr>
            </w:pPr>
            <w:proofErr w:type="gramStart"/>
            <w:r w:rsidRPr="00C704CC">
              <w:rPr>
                <w:rFonts w:ascii="華康粗圓體" w:eastAsia="華康粗圓體" w:hAnsiTheme="minorEastAsia" w:hint="eastAsia"/>
                <w:color w:val="000000" w:themeColor="text1"/>
              </w:rPr>
              <w:t>≧</w:t>
            </w:r>
            <w:proofErr w:type="gramEnd"/>
            <w:r w:rsidRPr="00C704CC">
              <w:rPr>
                <w:rFonts w:ascii="華康粗圓體" w:eastAsia="華康粗圓體" w:hint="eastAsia"/>
                <w:color w:val="000000" w:themeColor="text1"/>
              </w:rPr>
              <w:t>20</w:t>
            </w:r>
          </w:p>
        </w:tc>
        <w:tc>
          <w:tcPr>
            <w:tcW w:w="3544" w:type="dxa"/>
            <w:vMerge/>
          </w:tcPr>
          <w:p w:rsidR="00C704CC" w:rsidRPr="00C704CC" w:rsidRDefault="00C704CC" w:rsidP="00A62608">
            <w:pPr>
              <w:pStyle w:val="a9"/>
              <w:ind w:leftChars="0" w:left="0"/>
              <w:rPr>
                <w:rFonts w:ascii="華康粗圓體" w:eastAsia="華康粗圓體" w:hAnsiTheme="minorEastAsia"/>
                <w:color w:val="000000" w:themeColor="text1"/>
              </w:rPr>
            </w:pPr>
          </w:p>
        </w:tc>
      </w:tr>
      <w:tr w:rsidR="00C704CC" w:rsidRPr="00C704CC" w:rsidTr="00A62608">
        <w:tc>
          <w:tcPr>
            <w:tcW w:w="2921" w:type="dxa"/>
          </w:tcPr>
          <w:p w:rsidR="00C704CC" w:rsidRPr="00C704CC" w:rsidRDefault="00C704CC" w:rsidP="00A62608">
            <w:pPr>
              <w:pStyle w:val="a9"/>
              <w:ind w:leftChars="0" w:left="0"/>
              <w:rPr>
                <w:rFonts w:ascii="華康粗圓體" w:eastAsia="華康粗圓體"/>
                <w:color w:val="000000" w:themeColor="text1"/>
              </w:rPr>
            </w:pPr>
            <w:r w:rsidRPr="00C704CC">
              <w:rPr>
                <w:rFonts w:ascii="華康粗圓體" w:eastAsia="華康粗圓體" w:hint="eastAsia"/>
                <w:color w:val="000000" w:themeColor="text1"/>
              </w:rPr>
              <w:t>一次阻尼係數</w:t>
            </w:r>
            <w:r w:rsidRPr="00C704CC">
              <w:rPr>
                <w:rFonts w:ascii="華康粗圓體" w:eastAsia="華康粗圓體" w:hint="eastAsia"/>
                <w:color w:val="000000" w:themeColor="text1"/>
                <w:sz w:val="22"/>
              </w:rPr>
              <w:t>C1(</w:t>
            </w:r>
            <w:proofErr w:type="spellStart"/>
            <w:r w:rsidRPr="00C704CC">
              <w:rPr>
                <w:rFonts w:ascii="華康粗圓體" w:eastAsia="華康粗圓體" w:hint="eastAsia"/>
                <w:color w:val="000000" w:themeColor="text1"/>
                <w:sz w:val="22"/>
              </w:rPr>
              <w:t>kN.s</w:t>
            </w:r>
            <w:proofErr w:type="spellEnd"/>
            <w:r w:rsidRPr="00C704CC">
              <w:rPr>
                <w:rFonts w:ascii="華康粗圓體" w:eastAsia="華康粗圓體" w:hint="eastAsia"/>
                <w:color w:val="000000" w:themeColor="text1"/>
                <w:sz w:val="22"/>
              </w:rPr>
              <w:t>/mm)</w:t>
            </w:r>
          </w:p>
        </w:tc>
        <w:tc>
          <w:tcPr>
            <w:tcW w:w="992" w:type="dxa"/>
          </w:tcPr>
          <w:p w:rsidR="00C704CC" w:rsidRPr="00C704CC" w:rsidRDefault="00C704CC" w:rsidP="00A62608">
            <w:pPr>
              <w:pStyle w:val="a9"/>
              <w:ind w:leftChars="0" w:left="0"/>
              <w:rPr>
                <w:rFonts w:ascii="華康粗圓體" w:eastAsia="華康粗圓體"/>
                <w:color w:val="000000" w:themeColor="text1"/>
              </w:rPr>
            </w:pPr>
            <w:r w:rsidRPr="00C704CC">
              <w:rPr>
                <w:rFonts w:ascii="華康粗圓體" w:eastAsia="華康粗圓體" w:hint="eastAsia"/>
                <w:color w:val="000000" w:themeColor="text1"/>
              </w:rPr>
              <w:t>4.495</w:t>
            </w:r>
          </w:p>
        </w:tc>
        <w:tc>
          <w:tcPr>
            <w:tcW w:w="3544" w:type="dxa"/>
            <w:vMerge/>
          </w:tcPr>
          <w:p w:rsidR="00C704CC" w:rsidRPr="00C704CC" w:rsidRDefault="00C704CC" w:rsidP="00A62608">
            <w:pPr>
              <w:pStyle w:val="a9"/>
              <w:ind w:leftChars="0" w:left="0"/>
              <w:rPr>
                <w:rFonts w:ascii="華康粗圓體" w:eastAsia="華康粗圓體"/>
                <w:color w:val="000000" w:themeColor="text1"/>
              </w:rPr>
            </w:pPr>
          </w:p>
        </w:tc>
      </w:tr>
      <w:tr w:rsidR="00C704CC" w:rsidRPr="00C704CC" w:rsidTr="00A62608">
        <w:tc>
          <w:tcPr>
            <w:tcW w:w="2921" w:type="dxa"/>
          </w:tcPr>
          <w:p w:rsidR="00C704CC" w:rsidRPr="00C704CC" w:rsidRDefault="00C704CC" w:rsidP="00A62608">
            <w:pPr>
              <w:pStyle w:val="a9"/>
              <w:ind w:leftChars="0" w:left="0"/>
              <w:rPr>
                <w:rFonts w:ascii="華康粗圓體" w:eastAsia="華康粗圓體"/>
                <w:color w:val="000000" w:themeColor="text1"/>
              </w:rPr>
            </w:pPr>
            <w:r w:rsidRPr="00C704CC">
              <w:rPr>
                <w:rFonts w:ascii="華康粗圓體" w:eastAsia="華康粗圓體" w:hint="eastAsia"/>
                <w:color w:val="000000" w:themeColor="text1"/>
              </w:rPr>
              <w:t>二次阻尼係數</w:t>
            </w:r>
            <w:r w:rsidRPr="00C704CC">
              <w:rPr>
                <w:rFonts w:ascii="華康粗圓體" w:eastAsia="華康粗圓體" w:hint="eastAsia"/>
                <w:color w:val="000000" w:themeColor="text1"/>
                <w:sz w:val="22"/>
              </w:rPr>
              <w:t>C2(</w:t>
            </w:r>
            <w:proofErr w:type="spellStart"/>
            <w:r w:rsidRPr="00C704CC">
              <w:rPr>
                <w:rFonts w:ascii="華康粗圓體" w:eastAsia="華康粗圓體" w:hint="eastAsia"/>
                <w:color w:val="000000" w:themeColor="text1"/>
                <w:sz w:val="22"/>
              </w:rPr>
              <w:t>kN.s</w:t>
            </w:r>
            <w:proofErr w:type="spellEnd"/>
            <w:r w:rsidRPr="00C704CC">
              <w:rPr>
                <w:rFonts w:ascii="華康粗圓體" w:eastAsia="華康粗圓體" w:hint="eastAsia"/>
                <w:color w:val="000000" w:themeColor="text1"/>
                <w:sz w:val="22"/>
              </w:rPr>
              <w:t>/mm)</w:t>
            </w:r>
          </w:p>
        </w:tc>
        <w:tc>
          <w:tcPr>
            <w:tcW w:w="992" w:type="dxa"/>
          </w:tcPr>
          <w:p w:rsidR="00C704CC" w:rsidRPr="00C704CC" w:rsidRDefault="00C704CC" w:rsidP="00A62608">
            <w:pPr>
              <w:pStyle w:val="a9"/>
              <w:ind w:leftChars="0" w:left="0"/>
              <w:rPr>
                <w:rFonts w:ascii="華康粗圓體" w:eastAsia="華康粗圓體"/>
                <w:color w:val="000000" w:themeColor="text1"/>
              </w:rPr>
            </w:pPr>
            <w:r w:rsidRPr="00C704CC">
              <w:rPr>
                <w:rFonts w:ascii="華康粗圓體" w:eastAsia="華康粗圓體" w:hint="eastAsia"/>
                <w:color w:val="000000" w:themeColor="text1"/>
              </w:rPr>
              <w:t>0.281</w:t>
            </w:r>
          </w:p>
        </w:tc>
        <w:tc>
          <w:tcPr>
            <w:tcW w:w="3544" w:type="dxa"/>
            <w:vMerge/>
          </w:tcPr>
          <w:p w:rsidR="00C704CC" w:rsidRPr="00C704CC" w:rsidRDefault="00C704CC" w:rsidP="00A62608">
            <w:pPr>
              <w:pStyle w:val="a9"/>
              <w:ind w:leftChars="0" w:left="0"/>
              <w:rPr>
                <w:rFonts w:ascii="華康粗圓體" w:eastAsia="華康粗圓體"/>
                <w:color w:val="000000" w:themeColor="text1"/>
              </w:rPr>
            </w:pPr>
          </w:p>
        </w:tc>
      </w:tr>
      <w:tr w:rsidR="00C704CC" w:rsidRPr="00C704CC" w:rsidTr="00A62608">
        <w:tc>
          <w:tcPr>
            <w:tcW w:w="2921" w:type="dxa"/>
          </w:tcPr>
          <w:p w:rsidR="00C704CC" w:rsidRPr="00C704CC" w:rsidRDefault="00C704CC" w:rsidP="00A62608">
            <w:pPr>
              <w:pStyle w:val="a9"/>
              <w:ind w:leftChars="0" w:left="0"/>
              <w:rPr>
                <w:rFonts w:ascii="華康粗圓體" w:eastAsia="華康粗圓體"/>
                <w:color w:val="000000" w:themeColor="text1"/>
              </w:rPr>
            </w:pPr>
            <w:r w:rsidRPr="00C704CC">
              <w:rPr>
                <w:rFonts w:ascii="華康粗圓體" w:eastAsia="華康粗圓體" w:hint="eastAsia"/>
                <w:color w:val="000000" w:themeColor="text1"/>
              </w:rPr>
              <w:t>臨界速度(mm/s)</w:t>
            </w:r>
          </w:p>
        </w:tc>
        <w:tc>
          <w:tcPr>
            <w:tcW w:w="992" w:type="dxa"/>
          </w:tcPr>
          <w:p w:rsidR="00C704CC" w:rsidRPr="00C704CC" w:rsidRDefault="00C704CC" w:rsidP="00A62608">
            <w:pPr>
              <w:pStyle w:val="a9"/>
              <w:ind w:leftChars="0" w:left="0"/>
              <w:rPr>
                <w:rFonts w:ascii="華康粗圓體" w:eastAsia="華康粗圓體"/>
                <w:color w:val="000000" w:themeColor="text1"/>
              </w:rPr>
            </w:pPr>
            <w:r w:rsidRPr="00C704CC">
              <w:rPr>
                <w:rFonts w:ascii="華康粗圓體" w:eastAsia="華康粗圓體" w:hint="eastAsia"/>
                <w:color w:val="000000" w:themeColor="text1"/>
              </w:rPr>
              <w:t>35.6</w:t>
            </w:r>
          </w:p>
        </w:tc>
        <w:tc>
          <w:tcPr>
            <w:tcW w:w="3544" w:type="dxa"/>
            <w:vMerge/>
          </w:tcPr>
          <w:p w:rsidR="00C704CC" w:rsidRPr="00C704CC" w:rsidRDefault="00C704CC" w:rsidP="00A62608">
            <w:pPr>
              <w:pStyle w:val="a9"/>
              <w:ind w:leftChars="0" w:left="0"/>
              <w:rPr>
                <w:rFonts w:ascii="華康粗圓體" w:eastAsia="華康粗圓體"/>
                <w:color w:val="000000" w:themeColor="text1"/>
              </w:rPr>
            </w:pPr>
          </w:p>
        </w:tc>
      </w:tr>
      <w:tr w:rsidR="00C704CC" w:rsidRPr="00C704CC" w:rsidTr="00A62608">
        <w:tc>
          <w:tcPr>
            <w:tcW w:w="2921" w:type="dxa"/>
          </w:tcPr>
          <w:p w:rsidR="00C704CC" w:rsidRPr="00C704CC" w:rsidRDefault="00C704CC" w:rsidP="00A62608">
            <w:pPr>
              <w:pStyle w:val="a9"/>
              <w:ind w:leftChars="0" w:left="0"/>
              <w:rPr>
                <w:rFonts w:ascii="華康粗圓體" w:eastAsia="華康粗圓體"/>
                <w:color w:val="000000" w:themeColor="text1"/>
              </w:rPr>
            </w:pPr>
            <w:r w:rsidRPr="00C704CC">
              <w:rPr>
                <w:rFonts w:ascii="華康粗圓體" w:eastAsia="華康粗圓體" w:hint="eastAsia"/>
                <w:color w:val="000000" w:themeColor="text1"/>
              </w:rPr>
              <w:t>最大設計速度(mm/s)</w:t>
            </w:r>
          </w:p>
        </w:tc>
        <w:tc>
          <w:tcPr>
            <w:tcW w:w="992" w:type="dxa"/>
          </w:tcPr>
          <w:p w:rsidR="00C704CC" w:rsidRPr="00C704CC" w:rsidRDefault="00C704CC" w:rsidP="00A62608">
            <w:pPr>
              <w:pStyle w:val="a9"/>
              <w:ind w:leftChars="0" w:left="0"/>
              <w:rPr>
                <w:rFonts w:ascii="華康粗圓體" w:eastAsia="華康粗圓體"/>
                <w:color w:val="000000" w:themeColor="text1"/>
              </w:rPr>
            </w:pPr>
            <w:r w:rsidRPr="00C704CC">
              <w:rPr>
                <w:rFonts w:ascii="華康粗圓體" w:eastAsia="華康粗圓體" w:hint="eastAsia"/>
                <w:color w:val="000000" w:themeColor="text1"/>
              </w:rPr>
              <w:t>178</w:t>
            </w:r>
          </w:p>
        </w:tc>
        <w:tc>
          <w:tcPr>
            <w:tcW w:w="3544" w:type="dxa"/>
            <w:vMerge/>
          </w:tcPr>
          <w:p w:rsidR="00C704CC" w:rsidRPr="00C704CC" w:rsidRDefault="00C704CC" w:rsidP="00A62608">
            <w:pPr>
              <w:pStyle w:val="a9"/>
              <w:ind w:leftChars="0" w:left="0"/>
              <w:rPr>
                <w:rFonts w:ascii="華康粗圓體" w:eastAsia="華康粗圓體"/>
                <w:color w:val="000000" w:themeColor="text1"/>
              </w:rPr>
            </w:pPr>
          </w:p>
        </w:tc>
      </w:tr>
      <w:tr w:rsidR="00C704CC" w:rsidRPr="00C704CC" w:rsidTr="00A62608">
        <w:tc>
          <w:tcPr>
            <w:tcW w:w="2921" w:type="dxa"/>
          </w:tcPr>
          <w:p w:rsidR="00C704CC" w:rsidRPr="00C704CC" w:rsidRDefault="00C704CC" w:rsidP="00A62608">
            <w:pPr>
              <w:pStyle w:val="a9"/>
              <w:ind w:leftChars="0" w:left="0"/>
              <w:rPr>
                <w:rFonts w:ascii="華康粗圓體" w:eastAsia="華康粗圓體"/>
                <w:color w:val="000000" w:themeColor="text1"/>
              </w:rPr>
            </w:pPr>
            <w:r w:rsidRPr="00C704CC">
              <w:rPr>
                <w:rFonts w:ascii="華康粗圓體" w:eastAsia="華康粗圓體" w:hint="eastAsia"/>
                <w:color w:val="000000" w:themeColor="text1"/>
              </w:rPr>
              <w:t>臨界阻尼力(</w:t>
            </w:r>
            <w:proofErr w:type="spellStart"/>
            <w:r w:rsidRPr="00C704CC">
              <w:rPr>
                <w:rFonts w:ascii="華康粗圓體" w:eastAsia="華康粗圓體" w:hint="eastAsia"/>
                <w:color w:val="000000" w:themeColor="text1"/>
              </w:rPr>
              <w:t>kN</w:t>
            </w:r>
            <w:proofErr w:type="spellEnd"/>
            <w:r w:rsidRPr="00C704CC">
              <w:rPr>
                <w:rFonts w:ascii="華康粗圓體" w:eastAsia="華康粗圓體" w:hint="eastAsia"/>
                <w:color w:val="000000" w:themeColor="text1"/>
              </w:rPr>
              <w:t>)</w:t>
            </w:r>
          </w:p>
        </w:tc>
        <w:tc>
          <w:tcPr>
            <w:tcW w:w="992" w:type="dxa"/>
          </w:tcPr>
          <w:p w:rsidR="00C704CC" w:rsidRPr="00C704CC" w:rsidRDefault="00C704CC" w:rsidP="00A62608">
            <w:pPr>
              <w:pStyle w:val="a9"/>
              <w:ind w:leftChars="0" w:left="0"/>
              <w:rPr>
                <w:rFonts w:ascii="華康粗圓體" w:eastAsia="華康粗圓體"/>
                <w:color w:val="000000" w:themeColor="text1"/>
              </w:rPr>
            </w:pPr>
            <w:r w:rsidRPr="00C704CC">
              <w:rPr>
                <w:rFonts w:ascii="華康粗圓體" w:eastAsia="華康粗圓體" w:hint="eastAsia"/>
                <w:color w:val="000000" w:themeColor="text1"/>
              </w:rPr>
              <w:t>160</w:t>
            </w:r>
          </w:p>
        </w:tc>
        <w:tc>
          <w:tcPr>
            <w:tcW w:w="3544" w:type="dxa"/>
            <w:vMerge/>
          </w:tcPr>
          <w:p w:rsidR="00C704CC" w:rsidRPr="00C704CC" w:rsidRDefault="00C704CC" w:rsidP="00A62608">
            <w:pPr>
              <w:pStyle w:val="a9"/>
              <w:ind w:leftChars="0" w:left="0"/>
              <w:rPr>
                <w:rFonts w:ascii="華康粗圓體" w:eastAsia="華康粗圓體"/>
                <w:color w:val="000000" w:themeColor="text1"/>
              </w:rPr>
            </w:pPr>
          </w:p>
        </w:tc>
      </w:tr>
      <w:tr w:rsidR="00C704CC" w:rsidRPr="00C704CC" w:rsidTr="00A62608">
        <w:tc>
          <w:tcPr>
            <w:tcW w:w="2921" w:type="dxa"/>
          </w:tcPr>
          <w:p w:rsidR="00C704CC" w:rsidRPr="00C704CC" w:rsidRDefault="00C704CC" w:rsidP="00A62608">
            <w:pPr>
              <w:pStyle w:val="a9"/>
              <w:ind w:leftChars="0" w:left="0"/>
              <w:rPr>
                <w:rFonts w:ascii="華康粗圓體" w:eastAsia="華康粗圓體"/>
                <w:color w:val="000000" w:themeColor="text1"/>
              </w:rPr>
            </w:pPr>
            <w:r w:rsidRPr="00C704CC">
              <w:rPr>
                <w:rFonts w:ascii="華康粗圓體" w:eastAsia="華康粗圓體" w:hint="eastAsia"/>
                <w:color w:val="000000" w:themeColor="text1"/>
              </w:rPr>
              <w:t>最大阻尼力</w:t>
            </w:r>
            <w:proofErr w:type="spellStart"/>
            <w:r w:rsidRPr="00C704CC">
              <w:rPr>
                <w:rFonts w:ascii="華康粗圓體" w:eastAsia="華康粗圓體" w:hint="eastAsia"/>
                <w:color w:val="000000" w:themeColor="text1"/>
              </w:rPr>
              <w:t>F</w:t>
            </w:r>
            <w:r w:rsidRPr="00C704CC">
              <w:rPr>
                <w:rFonts w:ascii="華康粗圓體" w:eastAsia="華康粗圓體" w:hint="eastAsia"/>
                <w:color w:val="000000" w:themeColor="text1"/>
                <w:vertAlign w:val="subscript"/>
              </w:rPr>
              <w:t>max</w:t>
            </w:r>
            <w:proofErr w:type="spellEnd"/>
            <w:r w:rsidRPr="00C704CC">
              <w:rPr>
                <w:rFonts w:ascii="華康粗圓體" w:eastAsia="華康粗圓體" w:hint="eastAsia"/>
                <w:color w:val="000000" w:themeColor="text1"/>
              </w:rPr>
              <w:t xml:space="preserve"> (</w:t>
            </w:r>
            <w:proofErr w:type="spellStart"/>
            <w:r w:rsidRPr="00C704CC">
              <w:rPr>
                <w:rFonts w:ascii="華康粗圓體" w:eastAsia="華康粗圓體" w:hint="eastAsia"/>
                <w:color w:val="000000" w:themeColor="text1"/>
              </w:rPr>
              <w:t>kN</w:t>
            </w:r>
            <w:proofErr w:type="spellEnd"/>
            <w:r w:rsidRPr="00C704CC">
              <w:rPr>
                <w:rFonts w:ascii="華康粗圓體" w:eastAsia="華康粗圓體" w:hint="eastAsia"/>
                <w:color w:val="000000" w:themeColor="text1"/>
              </w:rPr>
              <w:t>)</w:t>
            </w:r>
          </w:p>
        </w:tc>
        <w:tc>
          <w:tcPr>
            <w:tcW w:w="992" w:type="dxa"/>
          </w:tcPr>
          <w:p w:rsidR="00C704CC" w:rsidRPr="00C704CC" w:rsidRDefault="00C704CC" w:rsidP="00A62608">
            <w:pPr>
              <w:pStyle w:val="a9"/>
              <w:ind w:leftChars="0" w:left="0"/>
              <w:rPr>
                <w:rFonts w:ascii="華康粗圓體" w:eastAsia="華康粗圓體"/>
                <w:color w:val="000000" w:themeColor="text1"/>
              </w:rPr>
            </w:pPr>
            <w:r w:rsidRPr="00C704CC">
              <w:rPr>
                <w:rFonts w:ascii="華康粗圓體" w:eastAsia="華康粗圓體" w:hint="eastAsia"/>
                <w:color w:val="000000" w:themeColor="text1"/>
              </w:rPr>
              <w:t>200</w:t>
            </w:r>
          </w:p>
        </w:tc>
        <w:tc>
          <w:tcPr>
            <w:tcW w:w="3544" w:type="dxa"/>
            <w:vMerge/>
          </w:tcPr>
          <w:p w:rsidR="00C704CC" w:rsidRPr="00C704CC" w:rsidRDefault="00C704CC" w:rsidP="00A62608">
            <w:pPr>
              <w:pStyle w:val="a9"/>
              <w:ind w:leftChars="0" w:left="0"/>
              <w:rPr>
                <w:rFonts w:ascii="華康粗圓體" w:eastAsia="華康粗圓體"/>
                <w:color w:val="000000" w:themeColor="text1"/>
              </w:rPr>
            </w:pPr>
          </w:p>
        </w:tc>
      </w:tr>
    </w:tbl>
    <w:p w:rsidR="00C704CC" w:rsidRPr="00C704CC" w:rsidRDefault="00C704CC" w:rsidP="00C704CC">
      <w:pPr>
        <w:pStyle w:val="a9"/>
        <w:numPr>
          <w:ilvl w:val="2"/>
          <w:numId w:val="1"/>
        </w:numPr>
        <w:ind w:leftChars="0" w:hanging="306"/>
        <w:rPr>
          <w:rFonts w:ascii="華康粗圓體" w:eastAsia="華康粗圓體"/>
          <w:color w:val="000000" w:themeColor="text1"/>
        </w:rPr>
      </w:pPr>
      <w:r w:rsidRPr="00C704CC">
        <w:rPr>
          <w:rFonts w:ascii="華康粗圓體" w:eastAsia="華康粗圓體" w:hint="eastAsia"/>
          <w:color w:val="000000" w:themeColor="text1"/>
        </w:rPr>
        <w:t>阻尼力-位移曲線(又稱遲滯廻圈)</w:t>
      </w:r>
    </w:p>
    <w:p w:rsidR="00C704CC" w:rsidRPr="00C704CC" w:rsidRDefault="00C704CC" w:rsidP="00C704CC">
      <w:pPr>
        <w:pStyle w:val="a9"/>
        <w:ind w:leftChars="0" w:left="1440"/>
        <w:rPr>
          <w:rFonts w:ascii="華康粗圓體" w:eastAsia="華康粗圓體"/>
          <w:color w:val="000000" w:themeColor="text1"/>
        </w:rPr>
      </w:pPr>
      <w:r w:rsidRPr="00C704CC">
        <w:rPr>
          <w:rFonts w:ascii="華康粗圓體" w:eastAsia="華康粗圓體" w:hint="eastAsia"/>
          <w:color w:val="000000" w:themeColor="text1"/>
        </w:rPr>
        <w:t>阻尼力-位移曲線應</w:t>
      </w:r>
      <w:proofErr w:type="gramStart"/>
      <w:r w:rsidRPr="00C704CC">
        <w:rPr>
          <w:rFonts w:ascii="華康粗圓體" w:eastAsia="華康粗圓體" w:hint="eastAsia"/>
          <w:color w:val="000000" w:themeColor="text1"/>
        </w:rPr>
        <w:t>光滑，</w:t>
      </w:r>
      <w:proofErr w:type="gramEnd"/>
      <w:r w:rsidRPr="00C704CC">
        <w:rPr>
          <w:rFonts w:ascii="華康粗圓體" w:eastAsia="華康粗圓體" w:hint="eastAsia"/>
          <w:color w:val="000000" w:themeColor="text1"/>
        </w:rPr>
        <w:t>無異常，其理論曲線如下圖所示:</w:t>
      </w:r>
    </w:p>
    <w:p w:rsidR="00C704CC" w:rsidRPr="00C704CC" w:rsidRDefault="00C704CC" w:rsidP="00C704CC">
      <w:pPr>
        <w:pStyle w:val="a9"/>
        <w:ind w:leftChars="0" w:left="1440"/>
        <w:rPr>
          <w:rFonts w:ascii="華康粗圓體" w:eastAsia="華康粗圓體"/>
          <w:color w:val="000000" w:themeColor="text1"/>
        </w:rPr>
      </w:pPr>
      <w:r w:rsidRPr="00C704CC">
        <w:rPr>
          <w:rFonts w:ascii="華康粗圓體" w:eastAsia="華康粗圓體" w:hAnsi="標楷體" w:hint="eastAsia"/>
          <w:noProof/>
          <w:color w:val="000000" w:themeColor="text1"/>
          <w:szCs w:val="24"/>
        </w:rPr>
        <w:drawing>
          <wp:inline distT="0" distB="0" distL="0" distR="0">
            <wp:extent cx="3785191" cy="2295163"/>
            <wp:effectExtent l="0" t="0" r="635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85303" cy="2295231"/>
                    </a:xfrm>
                    <a:prstGeom prst="rect">
                      <a:avLst/>
                    </a:prstGeom>
                    <a:noFill/>
                    <a:ln>
                      <a:noFill/>
                    </a:ln>
                  </pic:spPr>
                </pic:pic>
              </a:graphicData>
            </a:graphic>
          </wp:inline>
        </w:drawing>
      </w:r>
    </w:p>
    <w:p w:rsidR="00C704CC" w:rsidRPr="00C704CC" w:rsidRDefault="00C704CC" w:rsidP="00C704CC">
      <w:pPr>
        <w:pStyle w:val="a9"/>
        <w:numPr>
          <w:ilvl w:val="2"/>
          <w:numId w:val="1"/>
        </w:numPr>
        <w:ind w:leftChars="0" w:hanging="306"/>
        <w:rPr>
          <w:rFonts w:ascii="華康粗圓體" w:eastAsia="華康粗圓體"/>
          <w:color w:val="000000" w:themeColor="text1"/>
        </w:rPr>
      </w:pPr>
      <w:r w:rsidRPr="00C704CC">
        <w:rPr>
          <w:rFonts w:ascii="華康粗圓體" w:eastAsia="華康粗圓體" w:hint="eastAsia"/>
          <w:color w:val="000000" w:themeColor="text1"/>
        </w:rPr>
        <w:lastRenderedPageBreak/>
        <w:t>阻尼器需設置有穩壓裝置，以保證阻尼器在較大溫差變化中仍能維持內部設計壓力及穩定的阻尼力輸出。</w:t>
      </w:r>
    </w:p>
    <w:p w:rsidR="00C704CC" w:rsidRPr="00C704CC" w:rsidRDefault="00C704CC" w:rsidP="00C704CC">
      <w:pPr>
        <w:pStyle w:val="a9"/>
        <w:numPr>
          <w:ilvl w:val="2"/>
          <w:numId w:val="1"/>
        </w:numPr>
        <w:ind w:leftChars="0" w:hanging="306"/>
        <w:rPr>
          <w:rFonts w:ascii="華康粗圓體" w:eastAsia="華康粗圓體"/>
          <w:color w:val="000000" w:themeColor="text1"/>
        </w:rPr>
      </w:pPr>
      <w:r w:rsidRPr="00C704CC">
        <w:rPr>
          <w:rFonts w:ascii="華康粗圓體" w:eastAsia="華康粗圓體" w:hint="eastAsia"/>
          <w:color w:val="000000" w:themeColor="text1"/>
        </w:rPr>
        <w:t>阻尼器需</w:t>
      </w:r>
      <w:proofErr w:type="gramStart"/>
      <w:r w:rsidRPr="00C704CC">
        <w:rPr>
          <w:rFonts w:ascii="華康粗圓體" w:eastAsia="華康粗圓體" w:hint="eastAsia"/>
          <w:color w:val="000000" w:themeColor="text1"/>
        </w:rPr>
        <w:t>證明油室完整</w:t>
      </w:r>
      <w:proofErr w:type="gramEnd"/>
      <w:r w:rsidRPr="00C704CC">
        <w:rPr>
          <w:rFonts w:ascii="華康粗圓體" w:eastAsia="華康粗圓體" w:hint="eastAsia"/>
          <w:color w:val="000000" w:themeColor="text1"/>
        </w:rPr>
        <w:t>充填油量或提出相關製程說明，不允許阻尼器中有氣泡或空氣，影響阻尼器的性能穩定。</w:t>
      </w:r>
    </w:p>
    <w:p w:rsidR="00C704CC" w:rsidRPr="00C704CC" w:rsidRDefault="00C704CC" w:rsidP="00C704CC">
      <w:pPr>
        <w:pStyle w:val="a9"/>
        <w:numPr>
          <w:ilvl w:val="2"/>
          <w:numId w:val="1"/>
        </w:numPr>
        <w:ind w:leftChars="0" w:hanging="306"/>
        <w:rPr>
          <w:rFonts w:ascii="華康粗圓體" w:eastAsia="華康粗圓體"/>
        </w:rPr>
      </w:pPr>
      <w:r w:rsidRPr="00C704CC">
        <w:rPr>
          <w:rFonts w:ascii="華康粗圓體" w:eastAsia="華康粗圓體" w:hint="eastAsia"/>
        </w:rPr>
        <w:t>得標廠商於阻尼器量產製造前，需提報實體試驗測試報告（書面送審）。得標廠商得檢附阻尼器3年內有效之測試報告備查取代本項測試。實體試驗之測試報告呈業主單位及設計單位審核許可後．始可開始阻尼器之製造。</w:t>
      </w:r>
    </w:p>
    <w:p w:rsidR="00C704CC" w:rsidRPr="00C704CC" w:rsidRDefault="00C704CC" w:rsidP="00C704CC">
      <w:pPr>
        <w:pStyle w:val="a9"/>
        <w:numPr>
          <w:ilvl w:val="1"/>
          <w:numId w:val="1"/>
        </w:numPr>
        <w:ind w:leftChars="0"/>
        <w:rPr>
          <w:rFonts w:ascii="華康粗圓體" w:eastAsia="華康粗圓體"/>
        </w:rPr>
      </w:pPr>
      <w:r w:rsidRPr="00C704CC">
        <w:rPr>
          <w:rFonts w:ascii="華康粗圓體" w:eastAsia="華康粗圓體" w:hint="eastAsia"/>
        </w:rPr>
        <w:t>材料規格</w:t>
      </w:r>
    </w:p>
    <w:p w:rsidR="00C704CC" w:rsidRPr="00C704CC" w:rsidRDefault="00C704CC" w:rsidP="00C704CC">
      <w:pPr>
        <w:pStyle w:val="a9"/>
        <w:numPr>
          <w:ilvl w:val="2"/>
          <w:numId w:val="1"/>
        </w:numPr>
        <w:ind w:leftChars="0" w:hanging="306"/>
        <w:rPr>
          <w:rFonts w:ascii="華康粗圓體" w:eastAsia="華康粗圓體"/>
        </w:rPr>
      </w:pPr>
      <w:r w:rsidRPr="00C704CC">
        <w:rPr>
          <w:rFonts w:ascii="華康粗圓體" w:eastAsia="華康粗圓體" w:hint="eastAsia"/>
        </w:rPr>
        <w:t>阻尼器內部流體(</w:t>
      </w:r>
      <w:proofErr w:type="spellStart"/>
      <w:r w:rsidRPr="00C704CC">
        <w:rPr>
          <w:rFonts w:ascii="華康粗圓體" w:eastAsia="華康粗圓體" w:hint="eastAsia"/>
        </w:rPr>
        <w:t>InternaI</w:t>
      </w:r>
      <w:proofErr w:type="spellEnd"/>
      <w:r w:rsidRPr="00C704CC">
        <w:rPr>
          <w:rFonts w:ascii="華康粗圓體" w:eastAsia="華康粗圓體" w:hint="eastAsia"/>
        </w:rPr>
        <w:t xml:space="preserve"> Fluid)：需為無毒及不可燃</w:t>
      </w:r>
      <w:proofErr w:type="gramStart"/>
      <w:r w:rsidRPr="00C704CC">
        <w:rPr>
          <w:rFonts w:ascii="華康粗圓體" w:eastAsia="華康粗圓體" w:hint="eastAsia"/>
        </w:rPr>
        <w:t>之矽基</w:t>
      </w:r>
      <w:proofErr w:type="gramEnd"/>
      <w:r w:rsidRPr="00C704CC">
        <w:rPr>
          <w:rFonts w:ascii="華康粗圓體" w:eastAsia="華康粗圓體" w:hint="eastAsia"/>
        </w:rPr>
        <w:t>化合物</w:t>
      </w:r>
      <w:proofErr w:type="gramStart"/>
      <w:r w:rsidRPr="00C704CC">
        <w:rPr>
          <w:rFonts w:ascii="華康粗圓體" w:eastAsia="華康粗圓體" w:hint="eastAsia"/>
        </w:rPr>
        <w:t>（</w:t>
      </w:r>
      <w:proofErr w:type="gramEnd"/>
      <w:r w:rsidRPr="00C704CC">
        <w:rPr>
          <w:rFonts w:ascii="華康粗圓體" w:eastAsia="華康粗圓體" w:hint="eastAsia"/>
        </w:rPr>
        <w:t>Silicone-based fluid or putty)或其它經監造單位核可之同等標準產品。</w:t>
      </w:r>
    </w:p>
    <w:p w:rsidR="00C704CC" w:rsidRPr="00C704CC" w:rsidRDefault="00C704CC" w:rsidP="00C704CC">
      <w:pPr>
        <w:pStyle w:val="a9"/>
        <w:numPr>
          <w:ilvl w:val="2"/>
          <w:numId w:val="1"/>
        </w:numPr>
        <w:ind w:leftChars="0" w:hanging="306"/>
        <w:rPr>
          <w:rFonts w:ascii="華康粗圓體" w:eastAsia="華康粗圓體"/>
        </w:rPr>
      </w:pPr>
      <w:r w:rsidRPr="00C704CC">
        <w:rPr>
          <w:rFonts w:ascii="華康粗圓體" w:eastAsia="華康粗圓體" w:hint="eastAsia"/>
        </w:rPr>
        <w:t>阻尼器活塞桿件（Piston and Piston Rod）及</w:t>
      </w:r>
      <w:proofErr w:type="gramStart"/>
      <w:r w:rsidRPr="00C704CC">
        <w:rPr>
          <w:rFonts w:ascii="華康粗圓體" w:eastAsia="華康粗圓體" w:hint="eastAsia"/>
        </w:rPr>
        <w:t>栓</w:t>
      </w:r>
      <w:proofErr w:type="gramEnd"/>
      <w:r w:rsidRPr="00C704CC">
        <w:rPr>
          <w:rFonts w:ascii="華康粗圓體" w:eastAsia="華康粗圓體" w:hint="eastAsia"/>
        </w:rPr>
        <w:t xml:space="preserve">(Pin)：需符合CNS SCM440或其它經監造單位核可之同等標準產品。 </w:t>
      </w:r>
    </w:p>
    <w:p w:rsidR="00C704CC" w:rsidRPr="00C704CC" w:rsidRDefault="00C704CC" w:rsidP="00C704CC">
      <w:pPr>
        <w:pStyle w:val="a9"/>
        <w:numPr>
          <w:ilvl w:val="2"/>
          <w:numId w:val="1"/>
        </w:numPr>
        <w:ind w:leftChars="0" w:hanging="306"/>
        <w:rPr>
          <w:rFonts w:ascii="華康粗圓體" w:eastAsia="華康粗圓體"/>
        </w:rPr>
      </w:pPr>
      <w:r w:rsidRPr="00C704CC">
        <w:rPr>
          <w:rFonts w:ascii="華康粗圓體" w:eastAsia="華康粗圓體" w:hint="eastAsia"/>
        </w:rPr>
        <w:t>阻尼器廠商提供萬向接頭所需之插銷(PIN)，插銷與鋼骨接合孔之精度公差須在＋0mm~+0.5mm之內。</w:t>
      </w:r>
    </w:p>
    <w:p w:rsidR="00C704CC" w:rsidRPr="00C704CC" w:rsidRDefault="00C704CC" w:rsidP="00C704CC">
      <w:pPr>
        <w:pStyle w:val="a9"/>
        <w:numPr>
          <w:ilvl w:val="2"/>
          <w:numId w:val="1"/>
        </w:numPr>
        <w:ind w:leftChars="0" w:hanging="306"/>
        <w:rPr>
          <w:rFonts w:ascii="華康粗圓體" w:eastAsia="華康粗圓體"/>
        </w:rPr>
      </w:pPr>
      <w:r w:rsidRPr="00C704CC">
        <w:rPr>
          <w:rFonts w:ascii="華康粗圓體" w:eastAsia="華康粗圓體" w:hint="eastAsia"/>
        </w:rPr>
        <w:t>阻尼器本體應採用防鏽材料或防鏽處理，且防鏽等級應符合CNS 13401之C4等級。</w:t>
      </w:r>
    </w:p>
    <w:p w:rsidR="00C704CC" w:rsidRPr="00C704CC" w:rsidRDefault="00C704CC" w:rsidP="00C704CC">
      <w:pPr>
        <w:pStyle w:val="a9"/>
        <w:numPr>
          <w:ilvl w:val="1"/>
          <w:numId w:val="1"/>
        </w:numPr>
        <w:ind w:leftChars="0"/>
        <w:rPr>
          <w:rFonts w:ascii="華康粗圓體" w:eastAsia="華康粗圓體"/>
        </w:rPr>
      </w:pPr>
      <w:r w:rsidRPr="00C704CC">
        <w:rPr>
          <w:rFonts w:ascii="華康粗圓體" w:eastAsia="華康粗圓體" w:hint="eastAsia"/>
        </w:rPr>
        <w:t>工作環境需求</w:t>
      </w:r>
    </w:p>
    <w:p w:rsidR="00C704CC" w:rsidRPr="00C704CC" w:rsidRDefault="00C704CC" w:rsidP="00C704CC">
      <w:pPr>
        <w:pStyle w:val="a9"/>
        <w:numPr>
          <w:ilvl w:val="2"/>
          <w:numId w:val="1"/>
        </w:numPr>
        <w:ind w:leftChars="0" w:hanging="306"/>
        <w:rPr>
          <w:rFonts w:ascii="華康粗圓體" w:eastAsia="華康粗圓體"/>
        </w:rPr>
      </w:pPr>
      <w:proofErr w:type="gramStart"/>
      <w:r w:rsidRPr="00C704CC">
        <w:rPr>
          <w:rFonts w:ascii="華康粗圓體" w:eastAsia="華康粗圓體" w:hint="eastAsia"/>
        </w:rPr>
        <w:t>黏</w:t>
      </w:r>
      <w:proofErr w:type="gramEnd"/>
      <w:r w:rsidRPr="00C704CC">
        <w:rPr>
          <w:rFonts w:ascii="華康粗圓體" w:eastAsia="華康粗圓體" w:hint="eastAsia"/>
        </w:rPr>
        <w:t>滯阻尼器需能在氣溫0℃~50℃、相對濕度100%的環境下正常運作，並能承受雨、雪、雹、霧、煙、風、臭氧、紫外線、砂、</w:t>
      </w:r>
      <w:proofErr w:type="gramStart"/>
      <w:r w:rsidRPr="00C704CC">
        <w:rPr>
          <w:rFonts w:ascii="華康粗圓體" w:eastAsia="華康粗圓體" w:hint="eastAsia"/>
        </w:rPr>
        <w:t>塵及鹽霧</w:t>
      </w:r>
      <w:proofErr w:type="gramEnd"/>
      <w:r w:rsidRPr="00C704CC">
        <w:rPr>
          <w:rFonts w:ascii="華康粗圓體" w:eastAsia="華康粗圓體" w:hint="eastAsia"/>
        </w:rPr>
        <w:t>等各種組合氣象條件之環境。</w:t>
      </w:r>
    </w:p>
    <w:p w:rsidR="00C704CC" w:rsidRPr="00C704CC" w:rsidRDefault="00C704CC" w:rsidP="00C704CC">
      <w:pPr>
        <w:pStyle w:val="a9"/>
        <w:numPr>
          <w:ilvl w:val="2"/>
          <w:numId w:val="1"/>
        </w:numPr>
        <w:ind w:leftChars="0" w:hanging="306"/>
        <w:rPr>
          <w:rFonts w:ascii="華康粗圓體" w:eastAsia="華康粗圓體"/>
        </w:rPr>
      </w:pPr>
      <w:r w:rsidRPr="00C704CC">
        <w:rPr>
          <w:rFonts w:ascii="華康粗圓體" w:eastAsia="華康粗圓體" w:hint="eastAsia"/>
        </w:rPr>
        <w:t>在5℃~45℃環境溫度範圍內，載入試驗後阻尼力的實測值與理論值的誤差應在±15%以內且任意一個遲滯廻圈面積與平均遲滯廻圈面積相對誤差小於±15%。</w:t>
      </w:r>
    </w:p>
    <w:p w:rsidR="00C704CC" w:rsidRPr="00C704CC" w:rsidRDefault="00C704CC" w:rsidP="00C704CC">
      <w:pPr>
        <w:pStyle w:val="a9"/>
        <w:numPr>
          <w:ilvl w:val="1"/>
          <w:numId w:val="1"/>
        </w:numPr>
        <w:ind w:leftChars="0"/>
        <w:rPr>
          <w:rFonts w:ascii="華康粗圓體" w:eastAsia="華康粗圓體"/>
        </w:rPr>
      </w:pPr>
      <w:r w:rsidRPr="00C704CC">
        <w:rPr>
          <w:rFonts w:ascii="華康粗圓體" w:eastAsia="華康粗圓體" w:hint="eastAsia"/>
        </w:rPr>
        <w:t>使用壽命</w:t>
      </w:r>
    </w:p>
    <w:p w:rsidR="00C704CC" w:rsidRPr="00C704CC" w:rsidRDefault="00C704CC" w:rsidP="00C704CC">
      <w:pPr>
        <w:pStyle w:val="a9"/>
        <w:ind w:leftChars="0" w:left="960"/>
        <w:rPr>
          <w:rFonts w:ascii="華康粗圓體" w:eastAsia="華康粗圓體"/>
        </w:rPr>
      </w:pPr>
      <w:r w:rsidRPr="00C704CC">
        <w:rPr>
          <w:rFonts w:ascii="華康粗圓體" w:eastAsia="華康粗圓體" w:hint="eastAsia"/>
        </w:rPr>
        <w:t>在設計範圍內正確使用阻尼器，且無蓄意損毀情況下，其壽命應大於15年以上。</w:t>
      </w:r>
    </w:p>
    <w:p w:rsidR="00C704CC" w:rsidRPr="00C704CC" w:rsidRDefault="00C704CC" w:rsidP="00C704CC">
      <w:pPr>
        <w:pStyle w:val="a9"/>
        <w:numPr>
          <w:ilvl w:val="1"/>
          <w:numId w:val="1"/>
        </w:numPr>
        <w:ind w:leftChars="0"/>
        <w:rPr>
          <w:rFonts w:ascii="華康粗圓體" w:eastAsia="華康粗圓體"/>
        </w:rPr>
      </w:pPr>
      <w:r w:rsidRPr="00C704CC">
        <w:rPr>
          <w:rFonts w:ascii="華康粗圓體" w:eastAsia="華康粗圓體" w:hint="eastAsia"/>
        </w:rPr>
        <w:t>本工程所用之阻尼設備，係依相關設計規範所計算出之動力參數，故本工程之設計製造商需針對本案量身訂作出阻尼設備，禁用他案庫存貨品。</w:t>
      </w:r>
    </w:p>
    <w:p w:rsidR="00C704CC" w:rsidRPr="00C704CC" w:rsidRDefault="00C704CC" w:rsidP="00C704CC">
      <w:pPr>
        <w:pStyle w:val="a9"/>
        <w:numPr>
          <w:ilvl w:val="1"/>
          <w:numId w:val="1"/>
        </w:numPr>
        <w:ind w:leftChars="0"/>
        <w:rPr>
          <w:rFonts w:ascii="華康粗圓體" w:eastAsia="華康粗圓體"/>
        </w:rPr>
      </w:pPr>
      <w:r w:rsidRPr="00C704CC">
        <w:rPr>
          <w:rFonts w:ascii="華康粗圓體" w:eastAsia="華康粗圓體" w:hint="eastAsia"/>
        </w:rPr>
        <w:t>投標廠商於得標後所提供之阻尼器應提送原產地證明，若為國外產品另需提供海關證明及完稅證明，並查核生產製程與品管要項。投標廠商不得直接或間接以大陸地區產品投標。如涉及與大陸地區廠商之經貿行為，尚須適用「臺灣地區與大陸地區人民關係條例」之規定。</w:t>
      </w:r>
    </w:p>
    <w:p w:rsidR="00C704CC" w:rsidRPr="00C704CC" w:rsidRDefault="00C704CC" w:rsidP="00C704CC">
      <w:pPr>
        <w:pStyle w:val="a9"/>
        <w:numPr>
          <w:ilvl w:val="1"/>
          <w:numId w:val="1"/>
        </w:numPr>
        <w:ind w:leftChars="0"/>
        <w:rPr>
          <w:rFonts w:ascii="華康粗圓體" w:eastAsia="華康粗圓體"/>
        </w:rPr>
      </w:pPr>
      <w:r w:rsidRPr="00C704CC">
        <w:rPr>
          <w:rFonts w:ascii="華康粗圓體" w:eastAsia="華康粗圓體" w:hint="eastAsia"/>
        </w:rPr>
        <w:t>得標廠商於阻尼器出廠前必須每組進行下列必要之檢查，並提送出廠檢驗證明書，相關數據報表及原廠保</w:t>
      </w:r>
      <w:proofErr w:type="gramStart"/>
      <w:r w:rsidRPr="00C704CC">
        <w:rPr>
          <w:rFonts w:ascii="華康粗圓體" w:eastAsia="華康粗圓體" w:hint="eastAsia"/>
        </w:rPr>
        <w:t>固書予監</w:t>
      </w:r>
      <w:proofErr w:type="gramEnd"/>
      <w:r w:rsidRPr="00C704CC">
        <w:rPr>
          <w:rFonts w:ascii="華康粗圓體" w:eastAsia="華康粗圓體" w:hint="eastAsia"/>
        </w:rPr>
        <w:t>造單位審核。</w:t>
      </w:r>
    </w:p>
    <w:p w:rsidR="00C704CC" w:rsidRPr="00C704CC" w:rsidRDefault="00C704CC" w:rsidP="00C704CC">
      <w:pPr>
        <w:pStyle w:val="a9"/>
        <w:numPr>
          <w:ilvl w:val="2"/>
          <w:numId w:val="1"/>
        </w:numPr>
        <w:ind w:leftChars="0" w:hanging="306"/>
        <w:rPr>
          <w:rFonts w:ascii="華康粗圓體" w:eastAsia="華康粗圓體"/>
        </w:rPr>
      </w:pPr>
      <w:r w:rsidRPr="00C704CC">
        <w:rPr>
          <w:rFonts w:ascii="華康粗圓體" w:eastAsia="華康粗圓體" w:hint="eastAsia"/>
        </w:rPr>
        <w:t>外觀檢查。</w:t>
      </w:r>
    </w:p>
    <w:p w:rsidR="00C704CC" w:rsidRPr="00C704CC" w:rsidRDefault="00C704CC" w:rsidP="00C704CC">
      <w:pPr>
        <w:pStyle w:val="a9"/>
        <w:numPr>
          <w:ilvl w:val="2"/>
          <w:numId w:val="1"/>
        </w:numPr>
        <w:ind w:leftChars="0" w:hanging="306"/>
        <w:rPr>
          <w:rFonts w:ascii="華康粗圓體" w:eastAsia="華康粗圓體"/>
        </w:rPr>
      </w:pPr>
      <w:r w:rsidRPr="00C704CC">
        <w:rPr>
          <w:rFonts w:ascii="華康粗圓體" w:eastAsia="華康粗圓體" w:hint="eastAsia"/>
        </w:rPr>
        <w:lastRenderedPageBreak/>
        <w:t>鋼材及</w:t>
      </w:r>
      <w:proofErr w:type="gramStart"/>
      <w:r w:rsidRPr="00C704CC">
        <w:rPr>
          <w:rFonts w:ascii="華康粗圓體" w:eastAsia="華康粗圓體" w:hint="eastAsia"/>
        </w:rPr>
        <w:t>銲</w:t>
      </w:r>
      <w:proofErr w:type="gramEnd"/>
      <w:r w:rsidRPr="00C704CC">
        <w:rPr>
          <w:rFonts w:ascii="華康粗圓體" w:eastAsia="華康粗圓體" w:hint="eastAsia"/>
        </w:rPr>
        <w:t>材檢查（須檢附材質證明）。</w:t>
      </w:r>
    </w:p>
    <w:p w:rsidR="00C704CC" w:rsidRPr="00C704CC" w:rsidRDefault="00C704CC" w:rsidP="00C704CC">
      <w:pPr>
        <w:pStyle w:val="a9"/>
        <w:numPr>
          <w:ilvl w:val="2"/>
          <w:numId w:val="1"/>
        </w:numPr>
        <w:ind w:leftChars="0" w:hanging="306"/>
        <w:rPr>
          <w:rFonts w:ascii="華康粗圓體" w:eastAsia="華康粗圓體"/>
        </w:rPr>
      </w:pPr>
      <w:r w:rsidRPr="00C704CC">
        <w:rPr>
          <w:rFonts w:ascii="華康粗圓體" w:eastAsia="華康粗圓體" w:hint="eastAsia"/>
        </w:rPr>
        <w:t>形狀及尺寸檢查。</w:t>
      </w:r>
    </w:p>
    <w:p w:rsidR="00C704CC" w:rsidRPr="00C704CC" w:rsidRDefault="00C704CC" w:rsidP="00C704CC">
      <w:pPr>
        <w:pStyle w:val="a9"/>
        <w:numPr>
          <w:ilvl w:val="2"/>
          <w:numId w:val="1"/>
        </w:numPr>
        <w:ind w:leftChars="0" w:hanging="306"/>
        <w:rPr>
          <w:rFonts w:ascii="華康粗圓體" w:eastAsia="華康粗圓體"/>
        </w:rPr>
      </w:pPr>
      <w:r w:rsidRPr="00C704CC">
        <w:rPr>
          <w:rFonts w:ascii="華康粗圓體" w:eastAsia="華康粗圓體" w:hint="eastAsia"/>
        </w:rPr>
        <w:t>鋼材油漆及防鏽處理檢查。</w:t>
      </w:r>
    </w:p>
    <w:p w:rsidR="00C704CC" w:rsidRPr="00C704CC" w:rsidRDefault="00C704CC" w:rsidP="00C704CC">
      <w:pPr>
        <w:pStyle w:val="a9"/>
        <w:numPr>
          <w:ilvl w:val="2"/>
          <w:numId w:val="1"/>
        </w:numPr>
        <w:ind w:leftChars="0" w:hanging="306"/>
        <w:rPr>
          <w:rFonts w:ascii="華康粗圓體" w:eastAsia="華康粗圓體"/>
        </w:rPr>
      </w:pPr>
      <w:r w:rsidRPr="00C704CC">
        <w:rPr>
          <w:rFonts w:ascii="華康粗圓體" w:eastAsia="華康粗圓體" w:hint="eastAsia"/>
        </w:rPr>
        <w:t>相關規範參數檢查。</w:t>
      </w:r>
    </w:p>
    <w:p w:rsidR="00C704CC" w:rsidRPr="00C704CC" w:rsidRDefault="00C704CC" w:rsidP="00C704CC">
      <w:pPr>
        <w:pStyle w:val="a9"/>
        <w:numPr>
          <w:ilvl w:val="1"/>
          <w:numId w:val="1"/>
        </w:numPr>
        <w:ind w:leftChars="0"/>
        <w:rPr>
          <w:rFonts w:ascii="華康粗圓體" w:eastAsia="華康粗圓體"/>
        </w:rPr>
      </w:pPr>
      <w:r w:rsidRPr="00C704CC">
        <w:rPr>
          <w:rFonts w:ascii="華康粗圓體" w:eastAsia="華康粗圓體" w:hint="eastAsia"/>
        </w:rPr>
        <w:t>得標廠商於阻尼器量產製造前，應提報實體試驗測試報告（書面送審）。實體試驗屬材料送審階段</w:t>
      </w:r>
      <w:proofErr w:type="gramStart"/>
      <w:r w:rsidRPr="00C704CC">
        <w:rPr>
          <w:rFonts w:ascii="華康粗圓體" w:eastAsia="華康粗圓體" w:hint="eastAsia"/>
        </w:rPr>
        <w:t>之審責</w:t>
      </w:r>
      <w:proofErr w:type="gramEnd"/>
      <w:r w:rsidRPr="00C704CC">
        <w:rPr>
          <w:rFonts w:ascii="華康粗圓體" w:eastAsia="華康粗圓體" w:hint="eastAsia"/>
        </w:rPr>
        <w:t>，費用概由承包商負擔，不得單獨編列費用。得標廠商得檢附阻尼器3年內有效之測試報告備查，取代本項測試。實體試以之測試報告呈業主單位及設計單位審核許可後，始可開始阻尼器之製造。</w:t>
      </w:r>
    </w:p>
    <w:p w:rsidR="00C704CC" w:rsidRPr="00C704CC" w:rsidRDefault="00C704CC" w:rsidP="00C704CC">
      <w:pPr>
        <w:pStyle w:val="a9"/>
        <w:numPr>
          <w:ilvl w:val="1"/>
          <w:numId w:val="1"/>
        </w:numPr>
        <w:ind w:leftChars="0"/>
        <w:rPr>
          <w:rFonts w:ascii="華康粗圓體" w:eastAsia="華康粗圓體"/>
        </w:rPr>
      </w:pPr>
      <w:r w:rsidRPr="00C704CC">
        <w:rPr>
          <w:rFonts w:ascii="華康粗圓體" w:eastAsia="華康粗圓體" w:hint="eastAsia"/>
        </w:rPr>
        <w:t>阻尼器廠商對所使用之產品技術應具有智慧財產權或生產許可，以避免不必要之訴訟。</w:t>
      </w:r>
    </w:p>
    <w:p w:rsidR="00C704CC" w:rsidRPr="00C704CC" w:rsidRDefault="00C704CC" w:rsidP="00C704CC">
      <w:pPr>
        <w:pStyle w:val="a9"/>
        <w:numPr>
          <w:ilvl w:val="1"/>
          <w:numId w:val="1"/>
        </w:numPr>
        <w:ind w:leftChars="0"/>
        <w:rPr>
          <w:rFonts w:ascii="華康粗圓體" w:eastAsia="華康粗圓體"/>
        </w:rPr>
      </w:pPr>
      <w:r w:rsidRPr="00C704CC">
        <w:rPr>
          <w:rFonts w:ascii="華康粗圓體" w:eastAsia="華康粗圓體" w:hint="eastAsia"/>
        </w:rPr>
        <w:t>產品保證</w:t>
      </w:r>
    </w:p>
    <w:p w:rsidR="00C704CC" w:rsidRPr="00C704CC" w:rsidRDefault="00C704CC" w:rsidP="00C704CC">
      <w:pPr>
        <w:ind w:left="993" w:hanging="33"/>
        <w:rPr>
          <w:rFonts w:ascii="華康粗圓體" w:eastAsia="華康粗圓體"/>
        </w:rPr>
      </w:pPr>
      <w:r w:rsidRPr="00C704CC">
        <w:rPr>
          <w:rFonts w:ascii="華康粗圓體" w:eastAsia="華康粗圓體" w:hint="eastAsia"/>
        </w:rPr>
        <w:t>每一產品</w:t>
      </w:r>
      <w:proofErr w:type="gramStart"/>
      <w:r w:rsidRPr="00C704CC">
        <w:rPr>
          <w:rFonts w:ascii="華康粗圓體" w:eastAsia="華康粗圓體" w:hint="eastAsia"/>
        </w:rPr>
        <w:t>皆需貼附</w:t>
      </w:r>
      <w:proofErr w:type="gramEnd"/>
      <w:r w:rsidRPr="00C704CC">
        <w:rPr>
          <w:rFonts w:ascii="華康粗圓體" w:eastAsia="華康粗圓體" w:hint="eastAsia"/>
        </w:rPr>
        <w:t>唯一性的標誌，且需檢附原廠出廠證明(若國外生產， 則需檢附進口證明文件)及原廠出廠品質檢驗單。</w:t>
      </w:r>
    </w:p>
    <w:p w:rsidR="00C704CC" w:rsidRPr="00C704CC" w:rsidRDefault="00C704CC" w:rsidP="00C704CC">
      <w:pPr>
        <w:pStyle w:val="a9"/>
        <w:numPr>
          <w:ilvl w:val="1"/>
          <w:numId w:val="1"/>
        </w:numPr>
        <w:ind w:leftChars="0"/>
        <w:rPr>
          <w:rFonts w:ascii="華康粗圓體" w:eastAsia="華康粗圓體"/>
        </w:rPr>
      </w:pPr>
      <w:r w:rsidRPr="00C704CC">
        <w:rPr>
          <w:rFonts w:ascii="華康粗圓體" w:eastAsia="華康粗圓體" w:hint="eastAsia"/>
        </w:rPr>
        <w:t>出廠檢驗</w:t>
      </w:r>
    </w:p>
    <w:p w:rsidR="00C704CC" w:rsidRPr="00C704CC" w:rsidRDefault="00C704CC" w:rsidP="00C704CC">
      <w:pPr>
        <w:pStyle w:val="a9"/>
        <w:numPr>
          <w:ilvl w:val="2"/>
          <w:numId w:val="1"/>
        </w:numPr>
        <w:ind w:leftChars="0" w:hanging="306"/>
        <w:rPr>
          <w:rFonts w:ascii="華康粗圓體" w:eastAsia="華康粗圓體"/>
        </w:rPr>
      </w:pPr>
      <w:r w:rsidRPr="00C704CC">
        <w:rPr>
          <w:rFonts w:ascii="華康粗圓體" w:eastAsia="華康粗圓體" w:hint="eastAsia"/>
        </w:rPr>
        <w:t>每一產品出廠前必須進行基本性能檢驗合格後方</w:t>
      </w:r>
      <w:proofErr w:type="gramStart"/>
      <w:r w:rsidRPr="00C704CC">
        <w:rPr>
          <w:rFonts w:ascii="華康粗圓體" w:eastAsia="華康粗圓體" w:hint="eastAsia"/>
        </w:rPr>
        <w:t>淮</w:t>
      </w:r>
      <w:proofErr w:type="gramEnd"/>
      <w:r w:rsidRPr="00C704CC">
        <w:rPr>
          <w:rFonts w:ascii="華康粗圓體" w:eastAsia="華康粗圓體" w:hint="eastAsia"/>
        </w:rPr>
        <w:t>出廠</w:t>
      </w:r>
    </w:p>
    <w:p w:rsidR="00C704CC" w:rsidRPr="00C704CC" w:rsidRDefault="00C704CC" w:rsidP="00C704CC">
      <w:pPr>
        <w:pStyle w:val="a9"/>
        <w:numPr>
          <w:ilvl w:val="2"/>
          <w:numId w:val="1"/>
        </w:numPr>
        <w:ind w:leftChars="0" w:hanging="306"/>
        <w:rPr>
          <w:rFonts w:ascii="華康粗圓體" w:eastAsia="華康粗圓體"/>
        </w:rPr>
      </w:pPr>
      <w:r w:rsidRPr="00C704CC">
        <w:rPr>
          <w:rFonts w:ascii="華康粗圓體" w:eastAsia="華康粗圓體" w:hint="eastAsia"/>
        </w:rPr>
        <w:t>原廠出廠品質</w:t>
      </w:r>
      <w:proofErr w:type="gramStart"/>
      <w:r w:rsidRPr="00C704CC">
        <w:rPr>
          <w:rFonts w:ascii="華康粗圓體" w:eastAsia="華康粗圓體" w:hint="eastAsia"/>
        </w:rPr>
        <w:t>檢驗單須包含</w:t>
      </w:r>
      <w:proofErr w:type="gramEnd"/>
      <w:r w:rsidRPr="00C704CC">
        <w:rPr>
          <w:rFonts w:ascii="華康粗圓體" w:eastAsia="華康粗圓體" w:hint="eastAsia"/>
        </w:rPr>
        <w:t>以下等項目</w:t>
      </w:r>
    </w:p>
    <w:tbl>
      <w:tblPr>
        <w:tblStyle w:val="aa"/>
        <w:tblW w:w="0" w:type="auto"/>
        <w:tblInd w:w="959" w:type="dxa"/>
        <w:tblLook w:val="04A0"/>
      </w:tblPr>
      <w:tblGrid>
        <w:gridCol w:w="1984"/>
        <w:gridCol w:w="1276"/>
        <w:gridCol w:w="709"/>
        <w:gridCol w:w="709"/>
        <w:gridCol w:w="2126"/>
        <w:gridCol w:w="759"/>
      </w:tblGrid>
      <w:tr w:rsidR="00C704CC" w:rsidRPr="00C704CC" w:rsidTr="00A62608">
        <w:tc>
          <w:tcPr>
            <w:tcW w:w="1984" w:type="dxa"/>
          </w:tcPr>
          <w:p w:rsidR="00C704CC" w:rsidRPr="00C704CC" w:rsidRDefault="00C704CC" w:rsidP="00A62608">
            <w:pPr>
              <w:rPr>
                <w:rFonts w:ascii="華康粗圓體" w:eastAsia="華康粗圓體" w:hAnsi="標楷體"/>
                <w:sz w:val="22"/>
              </w:rPr>
            </w:pPr>
            <w:r w:rsidRPr="00C704CC">
              <w:rPr>
                <w:rFonts w:ascii="華康粗圓體" w:eastAsia="華康粗圓體" w:hAnsi="標楷體" w:hint="eastAsia"/>
                <w:sz w:val="22"/>
              </w:rPr>
              <w:t>檢驗項目</w:t>
            </w:r>
          </w:p>
        </w:tc>
        <w:tc>
          <w:tcPr>
            <w:tcW w:w="1276" w:type="dxa"/>
          </w:tcPr>
          <w:p w:rsidR="00C704CC" w:rsidRPr="00C704CC" w:rsidRDefault="00C704CC" w:rsidP="00A62608">
            <w:pPr>
              <w:rPr>
                <w:rFonts w:ascii="華康粗圓體" w:eastAsia="華康粗圓體" w:hAnsi="標楷體"/>
                <w:sz w:val="22"/>
              </w:rPr>
            </w:pPr>
            <w:r w:rsidRPr="00C704CC">
              <w:rPr>
                <w:rFonts w:ascii="華康粗圓體" w:eastAsia="華康粗圓體" w:hAnsi="標楷體" w:hint="eastAsia"/>
                <w:sz w:val="22"/>
              </w:rPr>
              <w:t>檢驗依據</w:t>
            </w:r>
          </w:p>
        </w:tc>
        <w:tc>
          <w:tcPr>
            <w:tcW w:w="709" w:type="dxa"/>
          </w:tcPr>
          <w:p w:rsidR="00C704CC" w:rsidRPr="00C704CC" w:rsidRDefault="00C704CC" w:rsidP="00A62608">
            <w:pPr>
              <w:rPr>
                <w:rFonts w:ascii="華康粗圓體" w:eastAsia="華康粗圓體" w:hAnsi="標楷體"/>
                <w:sz w:val="22"/>
              </w:rPr>
            </w:pPr>
            <w:r w:rsidRPr="00C704CC">
              <w:rPr>
                <w:rFonts w:ascii="華康粗圓體" w:eastAsia="華康粗圓體" w:hAnsi="標楷體" w:hint="eastAsia"/>
                <w:sz w:val="22"/>
              </w:rPr>
              <w:t>型式</w:t>
            </w:r>
          </w:p>
        </w:tc>
        <w:tc>
          <w:tcPr>
            <w:tcW w:w="709" w:type="dxa"/>
          </w:tcPr>
          <w:p w:rsidR="00C704CC" w:rsidRPr="00C704CC" w:rsidRDefault="00C704CC" w:rsidP="00A62608">
            <w:pPr>
              <w:rPr>
                <w:rFonts w:ascii="華康粗圓體" w:eastAsia="華康粗圓體" w:hAnsi="標楷體"/>
                <w:sz w:val="22"/>
              </w:rPr>
            </w:pPr>
            <w:r w:rsidRPr="00C704CC">
              <w:rPr>
                <w:rFonts w:ascii="華康粗圓體" w:eastAsia="華康粗圓體" w:hAnsi="標楷體" w:hint="eastAsia"/>
                <w:sz w:val="22"/>
              </w:rPr>
              <w:t>檢驗</w:t>
            </w:r>
          </w:p>
        </w:tc>
        <w:tc>
          <w:tcPr>
            <w:tcW w:w="2126" w:type="dxa"/>
          </w:tcPr>
          <w:p w:rsidR="00C704CC" w:rsidRPr="00C704CC" w:rsidRDefault="00C704CC" w:rsidP="00A62608">
            <w:pPr>
              <w:rPr>
                <w:rFonts w:ascii="華康粗圓體" w:eastAsia="華康粗圓體" w:hAnsi="標楷體"/>
                <w:sz w:val="22"/>
              </w:rPr>
            </w:pPr>
            <w:r w:rsidRPr="00C704CC">
              <w:rPr>
                <w:rFonts w:ascii="華康粗圓體" w:eastAsia="華康粗圓體" w:hAnsi="標楷體" w:hint="eastAsia"/>
                <w:sz w:val="22"/>
              </w:rPr>
              <w:t>出廠檢驗週期</w:t>
            </w:r>
          </w:p>
        </w:tc>
        <w:tc>
          <w:tcPr>
            <w:tcW w:w="759" w:type="dxa"/>
          </w:tcPr>
          <w:p w:rsidR="00C704CC" w:rsidRPr="00C704CC" w:rsidRDefault="00C704CC" w:rsidP="00A62608">
            <w:pPr>
              <w:rPr>
                <w:rFonts w:ascii="華康粗圓體" w:eastAsia="華康粗圓體" w:hAnsi="標楷體"/>
                <w:sz w:val="22"/>
              </w:rPr>
            </w:pPr>
            <w:r w:rsidRPr="00C704CC">
              <w:rPr>
                <w:rFonts w:ascii="華康粗圓體" w:eastAsia="華康粗圓體" w:hAnsi="標楷體" w:hint="eastAsia"/>
                <w:sz w:val="22"/>
              </w:rPr>
              <w:t>檢驗</w:t>
            </w:r>
          </w:p>
        </w:tc>
      </w:tr>
      <w:tr w:rsidR="00C704CC" w:rsidRPr="00C704CC" w:rsidTr="00A62608">
        <w:tc>
          <w:tcPr>
            <w:tcW w:w="1984" w:type="dxa"/>
          </w:tcPr>
          <w:p w:rsidR="00C704CC" w:rsidRPr="00C704CC" w:rsidRDefault="00C704CC" w:rsidP="00A62608">
            <w:pPr>
              <w:rPr>
                <w:rFonts w:ascii="華康粗圓體" w:eastAsia="華康粗圓體" w:hAnsi="標楷體"/>
                <w:sz w:val="22"/>
              </w:rPr>
            </w:pPr>
            <w:r w:rsidRPr="00C704CC">
              <w:rPr>
                <w:rFonts w:ascii="華康粗圓體" w:eastAsia="華康粗圓體" w:hAnsi="標楷體" w:hint="eastAsia"/>
                <w:sz w:val="22"/>
              </w:rPr>
              <w:t>阻尼器位移特性</w:t>
            </w:r>
          </w:p>
        </w:tc>
        <w:tc>
          <w:tcPr>
            <w:tcW w:w="1276" w:type="dxa"/>
          </w:tcPr>
          <w:p w:rsidR="00C704CC" w:rsidRPr="00C704CC" w:rsidRDefault="00C704CC" w:rsidP="00A62608">
            <w:pPr>
              <w:rPr>
                <w:rFonts w:ascii="華康粗圓體" w:eastAsia="華康粗圓體" w:hAnsi="標楷體"/>
                <w:sz w:val="22"/>
              </w:rPr>
            </w:pPr>
            <w:r w:rsidRPr="00C704CC">
              <w:rPr>
                <w:rFonts w:ascii="華康粗圓體" w:eastAsia="華康粗圓體" w:hAnsi="標楷體" w:hint="eastAsia"/>
                <w:sz w:val="22"/>
              </w:rPr>
              <w:t>設計要求</w:t>
            </w:r>
          </w:p>
        </w:tc>
        <w:tc>
          <w:tcPr>
            <w:tcW w:w="709" w:type="dxa"/>
            <w:vMerge w:val="restart"/>
            <w:textDirection w:val="btLr"/>
          </w:tcPr>
          <w:p w:rsidR="00C704CC" w:rsidRPr="00C704CC" w:rsidRDefault="00C704CC" w:rsidP="00A62608">
            <w:pPr>
              <w:rPr>
                <w:rFonts w:ascii="華康粗圓體" w:eastAsia="華康粗圓體" w:hAnsi="標楷體"/>
                <w:sz w:val="22"/>
              </w:rPr>
            </w:pPr>
            <w:r w:rsidRPr="00C704CC">
              <w:rPr>
                <w:rFonts w:ascii="華康粗圓體" w:eastAsia="華康粗圓體" w:hAnsi="標楷體" w:hint="eastAsia"/>
                <w:sz w:val="22"/>
              </w:rPr>
              <w:t>依設計圖說要求</w:t>
            </w:r>
          </w:p>
        </w:tc>
        <w:tc>
          <w:tcPr>
            <w:tcW w:w="709" w:type="dxa"/>
          </w:tcPr>
          <w:p w:rsidR="00C704CC" w:rsidRPr="00C704CC" w:rsidRDefault="00C704CC" w:rsidP="00A62608">
            <w:pPr>
              <w:rPr>
                <w:rFonts w:ascii="華康粗圓體" w:eastAsia="華康粗圓體" w:hAnsi="標楷體"/>
                <w:sz w:val="22"/>
              </w:rPr>
            </w:pPr>
            <w:r w:rsidRPr="00C704CC">
              <w:rPr>
                <w:rFonts w:ascii="華康粗圓體" w:eastAsia="華康粗圓體" w:hAnsi="標楷體" w:hint="eastAsia"/>
                <w:sz w:val="22"/>
              </w:rPr>
              <w:t>√</w:t>
            </w:r>
          </w:p>
        </w:tc>
        <w:tc>
          <w:tcPr>
            <w:tcW w:w="2126" w:type="dxa"/>
          </w:tcPr>
          <w:p w:rsidR="00C704CC" w:rsidRPr="00C704CC" w:rsidRDefault="00C704CC" w:rsidP="00A62608">
            <w:pPr>
              <w:rPr>
                <w:rFonts w:ascii="華康粗圓體" w:eastAsia="華康粗圓體" w:hAnsi="標楷體"/>
                <w:sz w:val="22"/>
              </w:rPr>
            </w:pPr>
            <w:r w:rsidRPr="00C704CC">
              <w:rPr>
                <w:rFonts w:ascii="華康粗圓體" w:eastAsia="華康粗圓體" w:hAnsi="標楷體" w:hint="eastAsia"/>
                <w:sz w:val="22"/>
              </w:rPr>
              <w:t>每批阻尼器</w:t>
            </w:r>
          </w:p>
        </w:tc>
        <w:tc>
          <w:tcPr>
            <w:tcW w:w="759" w:type="dxa"/>
          </w:tcPr>
          <w:p w:rsidR="00C704CC" w:rsidRPr="00C704CC" w:rsidRDefault="00C704CC" w:rsidP="00A62608">
            <w:pPr>
              <w:rPr>
                <w:rFonts w:ascii="華康粗圓體" w:eastAsia="華康粗圓體" w:hAnsi="標楷體"/>
                <w:sz w:val="22"/>
              </w:rPr>
            </w:pPr>
            <w:r w:rsidRPr="00C704CC">
              <w:rPr>
                <w:rFonts w:ascii="華康粗圓體" w:eastAsia="華康粗圓體" w:hAnsi="標楷體" w:hint="eastAsia"/>
                <w:sz w:val="22"/>
              </w:rPr>
              <w:t>√</w:t>
            </w:r>
          </w:p>
        </w:tc>
      </w:tr>
      <w:tr w:rsidR="00C704CC" w:rsidRPr="00C704CC" w:rsidTr="00A62608">
        <w:tc>
          <w:tcPr>
            <w:tcW w:w="1984" w:type="dxa"/>
          </w:tcPr>
          <w:p w:rsidR="00C704CC" w:rsidRPr="00C704CC" w:rsidRDefault="00C704CC" w:rsidP="00A62608">
            <w:pPr>
              <w:rPr>
                <w:rFonts w:ascii="華康粗圓體" w:eastAsia="華康粗圓體" w:hAnsi="標楷體"/>
                <w:sz w:val="22"/>
              </w:rPr>
            </w:pPr>
            <w:r w:rsidRPr="00C704CC">
              <w:rPr>
                <w:rFonts w:ascii="華康粗圓體" w:eastAsia="華康粗圓體" w:hAnsi="標楷體" w:hint="eastAsia"/>
                <w:sz w:val="22"/>
              </w:rPr>
              <w:t>阻尼器頻率特性</w:t>
            </w:r>
          </w:p>
        </w:tc>
        <w:tc>
          <w:tcPr>
            <w:tcW w:w="1276" w:type="dxa"/>
          </w:tcPr>
          <w:p w:rsidR="00C704CC" w:rsidRPr="00C704CC" w:rsidRDefault="00C704CC" w:rsidP="00A62608">
            <w:pPr>
              <w:rPr>
                <w:rFonts w:ascii="華康粗圓體" w:eastAsia="華康粗圓體" w:hAnsi="標楷體"/>
                <w:sz w:val="22"/>
              </w:rPr>
            </w:pPr>
            <w:r w:rsidRPr="00C704CC">
              <w:rPr>
                <w:rFonts w:ascii="華康粗圓體" w:eastAsia="華康粗圓體" w:hAnsi="標楷體" w:hint="eastAsia"/>
                <w:sz w:val="22"/>
              </w:rPr>
              <w:t>設計要求</w:t>
            </w:r>
          </w:p>
        </w:tc>
        <w:tc>
          <w:tcPr>
            <w:tcW w:w="709" w:type="dxa"/>
            <w:vMerge/>
          </w:tcPr>
          <w:p w:rsidR="00C704CC" w:rsidRPr="00C704CC" w:rsidRDefault="00C704CC" w:rsidP="00A62608">
            <w:pPr>
              <w:rPr>
                <w:rFonts w:ascii="華康粗圓體" w:eastAsia="華康粗圓體" w:hAnsi="標楷體"/>
                <w:sz w:val="22"/>
              </w:rPr>
            </w:pPr>
          </w:p>
        </w:tc>
        <w:tc>
          <w:tcPr>
            <w:tcW w:w="709" w:type="dxa"/>
          </w:tcPr>
          <w:p w:rsidR="00C704CC" w:rsidRPr="00C704CC" w:rsidRDefault="00C704CC" w:rsidP="00A62608">
            <w:pPr>
              <w:rPr>
                <w:rFonts w:ascii="華康粗圓體" w:eastAsia="華康粗圓體" w:hAnsi="標楷體"/>
                <w:sz w:val="22"/>
              </w:rPr>
            </w:pPr>
            <w:r w:rsidRPr="00C704CC">
              <w:rPr>
                <w:rFonts w:ascii="華康粗圓體" w:eastAsia="華康粗圓體" w:hAnsi="標楷體" w:hint="eastAsia"/>
                <w:sz w:val="22"/>
              </w:rPr>
              <w:t>√</w:t>
            </w:r>
          </w:p>
        </w:tc>
        <w:tc>
          <w:tcPr>
            <w:tcW w:w="2126" w:type="dxa"/>
          </w:tcPr>
          <w:p w:rsidR="00C704CC" w:rsidRPr="00C704CC" w:rsidRDefault="00C704CC" w:rsidP="00A62608">
            <w:pPr>
              <w:rPr>
                <w:rFonts w:ascii="華康粗圓體" w:eastAsia="華康粗圓體" w:hAnsi="標楷體"/>
                <w:sz w:val="22"/>
              </w:rPr>
            </w:pPr>
            <w:r w:rsidRPr="00C704CC">
              <w:rPr>
                <w:rFonts w:ascii="華康粗圓體" w:eastAsia="華康粗圓體" w:hAnsi="標楷體" w:hint="eastAsia"/>
                <w:sz w:val="22"/>
              </w:rPr>
              <w:t>每批阻尼器</w:t>
            </w:r>
          </w:p>
        </w:tc>
        <w:tc>
          <w:tcPr>
            <w:tcW w:w="759" w:type="dxa"/>
          </w:tcPr>
          <w:p w:rsidR="00C704CC" w:rsidRPr="00C704CC" w:rsidRDefault="00C704CC" w:rsidP="00A62608">
            <w:pPr>
              <w:rPr>
                <w:rFonts w:ascii="華康粗圓體" w:eastAsia="華康粗圓體" w:hAnsi="標楷體"/>
                <w:sz w:val="22"/>
              </w:rPr>
            </w:pPr>
            <w:r w:rsidRPr="00C704CC">
              <w:rPr>
                <w:rFonts w:ascii="華康粗圓體" w:eastAsia="華康粗圓體" w:hAnsi="標楷體" w:hint="eastAsia"/>
                <w:sz w:val="22"/>
              </w:rPr>
              <w:t>√</w:t>
            </w:r>
          </w:p>
        </w:tc>
      </w:tr>
      <w:tr w:rsidR="00C704CC" w:rsidRPr="00C704CC" w:rsidTr="00A62608">
        <w:tc>
          <w:tcPr>
            <w:tcW w:w="1984" w:type="dxa"/>
          </w:tcPr>
          <w:p w:rsidR="00C704CC" w:rsidRPr="00C704CC" w:rsidRDefault="00C704CC" w:rsidP="00A62608">
            <w:pPr>
              <w:rPr>
                <w:rFonts w:ascii="華康粗圓體" w:eastAsia="華康粗圓體" w:hAnsi="標楷體"/>
                <w:sz w:val="22"/>
              </w:rPr>
            </w:pPr>
            <w:r w:rsidRPr="00C704CC">
              <w:rPr>
                <w:rFonts w:ascii="華康粗圓體" w:eastAsia="華康粗圓體" w:hAnsi="標楷體" w:hint="eastAsia"/>
                <w:sz w:val="22"/>
              </w:rPr>
              <w:t>最大阻尼力</w:t>
            </w:r>
          </w:p>
        </w:tc>
        <w:tc>
          <w:tcPr>
            <w:tcW w:w="1276" w:type="dxa"/>
          </w:tcPr>
          <w:p w:rsidR="00C704CC" w:rsidRPr="00C704CC" w:rsidRDefault="00C704CC" w:rsidP="00A62608">
            <w:pPr>
              <w:rPr>
                <w:rFonts w:ascii="華康粗圓體" w:eastAsia="華康粗圓體" w:hAnsi="標楷體"/>
                <w:sz w:val="22"/>
              </w:rPr>
            </w:pPr>
            <w:r w:rsidRPr="00C704CC">
              <w:rPr>
                <w:rFonts w:ascii="華康粗圓體" w:eastAsia="華康粗圓體" w:hAnsi="標楷體" w:hint="eastAsia"/>
                <w:sz w:val="22"/>
              </w:rPr>
              <w:t>設計要求</w:t>
            </w:r>
          </w:p>
        </w:tc>
        <w:tc>
          <w:tcPr>
            <w:tcW w:w="709" w:type="dxa"/>
            <w:vMerge/>
          </w:tcPr>
          <w:p w:rsidR="00C704CC" w:rsidRPr="00C704CC" w:rsidRDefault="00C704CC" w:rsidP="00A62608">
            <w:pPr>
              <w:rPr>
                <w:rFonts w:ascii="華康粗圓體" w:eastAsia="華康粗圓體" w:hAnsi="標楷體"/>
                <w:sz w:val="22"/>
              </w:rPr>
            </w:pPr>
          </w:p>
        </w:tc>
        <w:tc>
          <w:tcPr>
            <w:tcW w:w="709" w:type="dxa"/>
          </w:tcPr>
          <w:p w:rsidR="00C704CC" w:rsidRPr="00C704CC" w:rsidRDefault="00C704CC" w:rsidP="00A62608">
            <w:pPr>
              <w:rPr>
                <w:rFonts w:ascii="華康粗圓體" w:eastAsia="華康粗圓體" w:hAnsi="標楷體"/>
                <w:sz w:val="22"/>
              </w:rPr>
            </w:pPr>
            <w:r w:rsidRPr="00C704CC">
              <w:rPr>
                <w:rFonts w:ascii="華康粗圓體" w:eastAsia="華康粗圓體" w:hAnsi="標楷體" w:hint="eastAsia"/>
                <w:sz w:val="22"/>
              </w:rPr>
              <w:t>√</w:t>
            </w:r>
          </w:p>
        </w:tc>
        <w:tc>
          <w:tcPr>
            <w:tcW w:w="2126" w:type="dxa"/>
          </w:tcPr>
          <w:p w:rsidR="00C704CC" w:rsidRPr="00C704CC" w:rsidRDefault="00C704CC" w:rsidP="00A62608">
            <w:pPr>
              <w:rPr>
                <w:rFonts w:ascii="華康粗圓體" w:eastAsia="華康粗圓體" w:hAnsi="標楷體"/>
                <w:sz w:val="22"/>
              </w:rPr>
            </w:pPr>
            <w:r w:rsidRPr="00C704CC">
              <w:rPr>
                <w:rFonts w:ascii="華康粗圓體" w:eastAsia="華康粗圓體" w:hAnsi="標楷體" w:hint="eastAsia"/>
                <w:sz w:val="22"/>
              </w:rPr>
              <w:t>每批阻尼器</w:t>
            </w:r>
          </w:p>
        </w:tc>
        <w:tc>
          <w:tcPr>
            <w:tcW w:w="759" w:type="dxa"/>
          </w:tcPr>
          <w:p w:rsidR="00C704CC" w:rsidRPr="00C704CC" w:rsidRDefault="00C704CC" w:rsidP="00A62608">
            <w:pPr>
              <w:rPr>
                <w:rFonts w:ascii="華康粗圓體" w:eastAsia="華康粗圓體" w:hAnsi="標楷體"/>
                <w:sz w:val="22"/>
              </w:rPr>
            </w:pPr>
            <w:r w:rsidRPr="00C704CC">
              <w:rPr>
                <w:rFonts w:ascii="華康粗圓體" w:eastAsia="華康粗圓體" w:hAnsi="標楷體" w:hint="eastAsia"/>
                <w:sz w:val="22"/>
              </w:rPr>
              <w:t>√</w:t>
            </w:r>
          </w:p>
        </w:tc>
      </w:tr>
      <w:tr w:rsidR="00C704CC" w:rsidRPr="00C704CC" w:rsidTr="00A62608">
        <w:tc>
          <w:tcPr>
            <w:tcW w:w="1984" w:type="dxa"/>
          </w:tcPr>
          <w:p w:rsidR="00C704CC" w:rsidRPr="00C704CC" w:rsidRDefault="00C704CC" w:rsidP="00A62608">
            <w:pPr>
              <w:rPr>
                <w:rFonts w:ascii="華康粗圓體" w:eastAsia="華康粗圓體" w:hAnsi="標楷體"/>
                <w:sz w:val="22"/>
              </w:rPr>
            </w:pPr>
            <w:r w:rsidRPr="00C704CC">
              <w:rPr>
                <w:rFonts w:ascii="華康粗圓體" w:eastAsia="華康粗圓體" w:hAnsi="標楷體" w:hint="eastAsia"/>
                <w:sz w:val="22"/>
              </w:rPr>
              <w:t>阻尼器最大位移</w:t>
            </w:r>
          </w:p>
        </w:tc>
        <w:tc>
          <w:tcPr>
            <w:tcW w:w="1276" w:type="dxa"/>
          </w:tcPr>
          <w:p w:rsidR="00C704CC" w:rsidRPr="00C704CC" w:rsidRDefault="00C704CC" w:rsidP="00A62608">
            <w:pPr>
              <w:rPr>
                <w:rFonts w:ascii="華康粗圓體" w:eastAsia="華康粗圓體" w:hAnsi="標楷體"/>
                <w:sz w:val="22"/>
              </w:rPr>
            </w:pPr>
            <w:r w:rsidRPr="00C704CC">
              <w:rPr>
                <w:rFonts w:ascii="華康粗圓體" w:eastAsia="華康粗圓體" w:hAnsi="標楷體" w:hint="eastAsia"/>
                <w:sz w:val="22"/>
              </w:rPr>
              <w:t>設計要求</w:t>
            </w:r>
          </w:p>
        </w:tc>
        <w:tc>
          <w:tcPr>
            <w:tcW w:w="709" w:type="dxa"/>
            <w:vMerge/>
          </w:tcPr>
          <w:p w:rsidR="00C704CC" w:rsidRPr="00C704CC" w:rsidRDefault="00C704CC" w:rsidP="00A62608">
            <w:pPr>
              <w:rPr>
                <w:rFonts w:ascii="華康粗圓體" w:eastAsia="華康粗圓體" w:hAnsi="標楷體"/>
                <w:sz w:val="22"/>
              </w:rPr>
            </w:pPr>
          </w:p>
        </w:tc>
        <w:tc>
          <w:tcPr>
            <w:tcW w:w="709" w:type="dxa"/>
          </w:tcPr>
          <w:p w:rsidR="00C704CC" w:rsidRPr="00C704CC" w:rsidRDefault="00C704CC" w:rsidP="00A62608">
            <w:pPr>
              <w:rPr>
                <w:rFonts w:ascii="華康粗圓體" w:eastAsia="華康粗圓體" w:hAnsi="標楷體"/>
                <w:sz w:val="22"/>
              </w:rPr>
            </w:pPr>
            <w:r w:rsidRPr="00C704CC">
              <w:rPr>
                <w:rFonts w:ascii="華康粗圓體" w:eastAsia="華康粗圓體" w:hAnsi="標楷體" w:hint="eastAsia"/>
                <w:sz w:val="22"/>
              </w:rPr>
              <w:t>√</w:t>
            </w:r>
          </w:p>
        </w:tc>
        <w:tc>
          <w:tcPr>
            <w:tcW w:w="2126" w:type="dxa"/>
          </w:tcPr>
          <w:p w:rsidR="00C704CC" w:rsidRPr="00C704CC" w:rsidRDefault="00C704CC" w:rsidP="00A62608">
            <w:pPr>
              <w:rPr>
                <w:rFonts w:ascii="華康粗圓體" w:eastAsia="華康粗圓體" w:hAnsi="標楷體"/>
                <w:sz w:val="22"/>
              </w:rPr>
            </w:pPr>
            <w:r w:rsidRPr="00C704CC">
              <w:rPr>
                <w:rFonts w:ascii="華康粗圓體" w:eastAsia="華康粗圓體" w:hAnsi="標楷體" w:hint="eastAsia"/>
                <w:sz w:val="22"/>
              </w:rPr>
              <w:t>每批阻尼器</w:t>
            </w:r>
          </w:p>
        </w:tc>
        <w:tc>
          <w:tcPr>
            <w:tcW w:w="759" w:type="dxa"/>
          </w:tcPr>
          <w:p w:rsidR="00C704CC" w:rsidRPr="00C704CC" w:rsidRDefault="00C704CC" w:rsidP="00A62608">
            <w:pPr>
              <w:rPr>
                <w:rFonts w:ascii="華康粗圓體" w:eastAsia="華康粗圓體" w:hAnsi="標楷體"/>
                <w:sz w:val="22"/>
              </w:rPr>
            </w:pPr>
            <w:r w:rsidRPr="00C704CC">
              <w:rPr>
                <w:rFonts w:ascii="華康粗圓體" w:eastAsia="華康粗圓體" w:hAnsi="標楷體" w:hint="eastAsia"/>
                <w:sz w:val="22"/>
              </w:rPr>
              <w:t>√</w:t>
            </w:r>
          </w:p>
        </w:tc>
      </w:tr>
      <w:tr w:rsidR="00C704CC" w:rsidRPr="00C704CC" w:rsidTr="00A62608">
        <w:tc>
          <w:tcPr>
            <w:tcW w:w="1984" w:type="dxa"/>
          </w:tcPr>
          <w:p w:rsidR="00C704CC" w:rsidRPr="00C704CC" w:rsidRDefault="00C704CC" w:rsidP="00A62608">
            <w:pPr>
              <w:rPr>
                <w:rFonts w:ascii="華康粗圓體" w:eastAsia="華康粗圓體" w:hAnsi="標楷體"/>
                <w:sz w:val="22"/>
              </w:rPr>
            </w:pPr>
            <w:r w:rsidRPr="00C704CC">
              <w:rPr>
                <w:rFonts w:ascii="華康粗圓體" w:eastAsia="華康粗圓體" w:hAnsi="標楷體" w:hint="eastAsia"/>
                <w:sz w:val="22"/>
              </w:rPr>
              <w:t>慢速位移</w:t>
            </w:r>
          </w:p>
        </w:tc>
        <w:tc>
          <w:tcPr>
            <w:tcW w:w="1276" w:type="dxa"/>
          </w:tcPr>
          <w:p w:rsidR="00C704CC" w:rsidRPr="00C704CC" w:rsidRDefault="00C704CC" w:rsidP="00A62608">
            <w:pPr>
              <w:rPr>
                <w:rFonts w:ascii="華康粗圓體" w:eastAsia="華康粗圓體" w:hAnsi="標楷體"/>
                <w:sz w:val="22"/>
              </w:rPr>
            </w:pPr>
            <w:r w:rsidRPr="00C704CC">
              <w:rPr>
                <w:rFonts w:ascii="華康粗圓體" w:eastAsia="華康粗圓體" w:hAnsi="標楷體" w:hint="eastAsia"/>
                <w:sz w:val="22"/>
              </w:rPr>
              <w:t>設計要求</w:t>
            </w:r>
          </w:p>
        </w:tc>
        <w:tc>
          <w:tcPr>
            <w:tcW w:w="709" w:type="dxa"/>
            <w:vMerge/>
          </w:tcPr>
          <w:p w:rsidR="00C704CC" w:rsidRPr="00C704CC" w:rsidRDefault="00C704CC" w:rsidP="00A62608">
            <w:pPr>
              <w:rPr>
                <w:rFonts w:ascii="華康粗圓體" w:eastAsia="華康粗圓體" w:hAnsi="標楷體"/>
                <w:sz w:val="22"/>
              </w:rPr>
            </w:pPr>
          </w:p>
        </w:tc>
        <w:tc>
          <w:tcPr>
            <w:tcW w:w="709" w:type="dxa"/>
          </w:tcPr>
          <w:p w:rsidR="00C704CC" w:rsidRPr="00C704CC" w:rsidRDefault="00C704CC" w:rsidP="00A62608">
            <w:pPr>
              <w:rPr>
                <w:rFonts w:ascii="華康粗圓體" w:eastAsia="華康粗圓體" w:hAnsi="標楷體"/>
                <w:sz w:val="22"/>
              </w:rPr>
            </w:pPr>
            <w:r w:rsidRPr="00C704CC">
              <w:rPr>
                <w:rFonts w:ascii="華康粗圓體" w:eastAsia="華康粗圓體" w:hAnsi="標楷體" w:hint="eastAsia"/>
                <w:sz w:val="22"/>
              </w:rPr>
              <w:t>√</w:t>
            </w:r>
          </w:p>
        </w:tc>
        <w:tc>
          <w:tcPr>
            <w:tcW w:w="2126" w:type="dxa"/>
          </w:tcPr>
          <w:p w:rsidR="00C704CC" w:rsidRPr="00C704CC" w:rsidRDefault="00C704CC" w:rsidP="00A62608">
            <w:pPr>
              <w:rPr>
                <w:rFonts w:ascii="華康粗圓體" w:eastAsia="華康粗圓體" w:hAnsi="標楷體"/>
                <w:sz w:val="22"/>
              </w:rPr>
            </w:pPr>
            <w:r w:rsidRPr="00C704CC">
              <w:rPr>
                <w:rFonts w:ascii="華康粗圓體" w:eastAsia="華康粗圓體" w:hAnsi="標楷體" w:hint="eastAsia"/>
                <w:sz w:val="22"/>
              </w:rPr>
              <w:t>可選</w:t>
            </w:r>
          </w:p>
        </w:tc>
        <w:tc>
          <w:tcPr>
            <w:tcW w:w="759" w:type="dxa"/>
          </w:tcPr>
          <w:p w:rsidR="00C704CC" w:rsidRPr="00C704CC" w:rsidRDefault="00C704CC" w:rsidP="00A62608">
            <w:pPr>
              <w:rPr>
                <w:rFonts w:ascii="華康粗圓體" w:eastAsia="華康粗圓體" w:hAnsi="標楷體"/>
                <w:sz w:val="22"/>
              </w:rPr>
            </w:pPr>
            <w:r w:rsidRPr="00C704CC">
              <w:rPr>
                <w:rFonts w:ascii="華康粗圓體" w:eastAsia="華康粗圓體" w:hAnsi="標楷體" w:hint="eastAsia"/>
                <w:sz w:val="22"/>
              </w:rPr>
              <w:t>*</w:t>
            </w:r>
          </w:p>
        </w:tc>
      </w:tr>
      <w:tr w:rsidR="00C704CC" w:rsidRPr="00C704CC" w:rsidTr="00A62608">
        <w:tc>
          <w:tcPr>
            <w:tcW w:w="1984" w:type="dxa"/>
          </w:tcPr>
          <w:p w:rsidR="00C704CC" w:rsidRPr="00C704CC" w:rsidRDefault="00C704CC" w:rsidP="00A62608">
            <w:pPr>
              <w:rPr>
                <w:rFonts w:ascii="華康粗圓體" w:eastAsia="華康粗圓體" w:hAnsi="標楷體"/>
                <w:sz w:val="22"/>
              </w:rPr>
            </w:pPr>
            <w:r w:rsidRPr="00C704CC">
              <w:rPr>
                <w:rFonts w:ascii="華康粗圓體" w:eastAsia="華康粗圓體" w:hAnsi="標楷體" w:hint="eastAsia"/>
                <w:sz w:val="22"/>
              </w:rPr>
              <w:t>產品外觀尺寸</w:t>
            </w:r>
          </w:p>
        </w:tc>
        <w:tc>
          <w:tcPr>
            <w:tcW w:w="1276" w:type="dxa"/>
          </w:tcPr>
          <w:p w:rsidR="00C704CC" w:rsidRPr="00C704CC" w:rsidRDefault="00C704CC" w:rsidP="00A62608">
            <w:pPr>
              <w:rPr>
                <w:rFonts w:ascii="華康粗圓體" w:eastAsia="華康粗圓體" w:hAnsi="標楷體"/>
                <w:sz w:val="22"/>
              </w:rPr>
            </w:pPr>
            <w:r w:rsidRPr="00C704CC">
              <w:rPr>
                <w:rFonts w:ascii="華康粗圓體" w:eastAsia="華康粗圓體" w:hAnsi="標楷體" w:hint="eastAsia"/>
                <w:sz w:val="22"/>
              </w:rPr>
              <w:t>設計要求</w:t>
            </w:r>
          </w:p>
        </w:tc>
        <w:tc>
          <w:tcPr>
            <w:tcW w:w="709" w:type="dxa"/>
            <w:vMerge/>
          </w:tcPr>
          <w:p w:rsidR="00C704CC" w:rsidRPr="00C704CC" w:rsidRDefault="00C704CC" w:rsidP="00A62608">
            <w:pPr>
              <w:rPr>
                <w:rFonts w:ascii="華康粗圓體" w:eastAsia="華康粗圓體" w:hAnsi="標楷體"/>
                <w:sz w:val="22"/>
              </w:rPr>
            </w:pPr>
          </w:p>
        </w:tc>
        <w:tc>
          <w:tcPr>
            <w:tcW w:w="709" w:type="dxa"/>
          </w:tcPr>
          <w:p w:rsidR="00C704CC" w:rsidRPr="00C704CC" w:rsidRDefault="00C704CC" w:rsidP="00A62608">
            <w:pPr>
              <w:rPr>
                <w:rFonts w:ascii="華康粗圓體" w:eastAsia="華康粗圓體" w:hAnsi="標楷體"/>
                <w:sz w:val="22"/>
              </w:rPr>
            </w:pPr>
            <w:r w:rsidRPr="00C704CC">
              <w:rPr>
                <w:rFonts w:ascii="華康粗圓體" w:eastAsia="華康粗圓體" w:hAnsi="標楷體" w:hint="eastAsia"/>
                <w:sz w:val="22"/>
              </w:rPr>
              <w:t>√</w:t>
            </w:r>
          </w:p>
        </w:tc>
        <w:tc>
          <w:tcPr>
            <w:tcW w:w="2126" w:type="dxa"/>
          </w:tcPr>
          <w:p w:rsidR="00C704CC" w:rsidRPr="00C704CC" w:rsidRDefault="00C704CC" w:rsidP="00A62608">
            <w:pPr>
              <w:rPr>
                <w:rFonts w:ascii="華康粗圓體" w:eastAsia="華康粗圓體" w:hAnsi="標楷體"/>
                <w:sz w:val="22"/>
              </w:rPr>
            </w:pPr>
            <w:r w:rsidRPr="00C704CC">
              <w:rPr>
                <w:rFonts w:ascii="華康粗圓體" w:eastAsia="華康粗圓體" w:hAnsi="標楷體" w:hint="eastAsia"/>
                <w:sz w:val="22"/>
              </w:rPr>
              <w:t>每批阻尼器</w:t>
            </w:r>
          </w:p>
        </w:tc>
        <w:tc>
          <w:tcPr>
            <w:tcW w:w="759" w:type="dxa"/>
          </w:tcPr>
          <w:p w:rsidR="00C704CC" w:rsidRPr="00C704CC" w:rsidRDefault="00C704CC" w:rsidP="00A62608">
            <w:pPr>
              <w:rPr>
                <w:rFonts w:ascii="華康粗圓體" w:eastAsia="華康粗圓體" w:hAnsi="標楷體"/>
                <w:sz w:val="22"/>
              </w:rPr>
            </w:pPr>
            <w:r w:rsidRPr="00C704CC">
              <w:rPr>
                <w:rFonts w:ascii="華康粗圓體" w:eastAsia="華康粗圓體" w:hAnsi="標楷體" w:hint="eastAsia"/>
                <w:sz w:val="22"/>
              </w:rPr>
              <w:t>√</w:t>
            </w:r>
          </w:p>
        </w:tc>
      </w:tr>
      <w:tr w:rsidR="00C704CC" w:rsidRPr="00C704CC" w:rsidTr="00A62608">
        <w:tc>
          <w:tcPr>
            <w:tcW w:w="7563" w:type="dxa"/>
            <w:gridSpan w:val="6"/>
          </w:tcPr>
          <w:p w:rsidR="00C704CC" w:rsidRPr="00C704CC" w:rsidRDefault="00C704CC" w:rsidP="00A62608">
            <w:pPr>
              <w:rPr>
                <w:rFonts w:ascii="華康粗圓體" w:eastAsia="華康粗圓體" w:hAnsi="標楷體"/>
                <w:sz w:val="22"/>
              </w:rPr>
            </w:pPr>
            <w:r w:rsidRPr="00C704CC">
              <w:rPr>
                <w:rFonts w:ascii="華康粗圓體" w:eastAsia="華康粗圓體" w:hAnsi="標楷體" w:hint="eastAsia"/>
                <w:sz w:val="22"/>
              </w:rPr>
              <w:t>打"√</w:t>
            </w:r>
            <w:proofErr w:type="gramStart"/>
            <w:r w:rsidRPr="00C704CC">
              <w:rPr>
                <w:rFonts w:ascii="華康粗圓體" w:eastAsia="華康粗圓體" w:hAnsi="標楷體" w:hint="eastAsia"/>
                <w:sz w:val="22"/>
              </w:rPr>
              <w:t>”</w:t>
            </w:r>
            <w:proofErr w:type="gramEnd"/>
            <w:r w:rsidRPr="00C704CC">
              <w:rPr>
                <w:rFonts w:ascii="華康粗圓體" w:eastAsia="華康粗圓體" w:hAnsi="標楷體" w:hint="eastAsia"/>
                <w:sz w:val="22"/>
              </w:rPr>
              <w:t>的為需檢驗的項目</w:t>
            </w:r>
            <w:r w:rsidRPr="00C704CC">
              <w:rPr>
                <w:rFonts w:ascii="華康粗圓體" w:eastAsia="華康粗圓體" w:hAnsi="標楷體" w:hint="eastAsia"/>
                <w:sz w:val="22"/>
              </w:rPr>
              <w:tab/>
            </w:r>
          </w:p>
          <w:p w:rsidR="00C704CC" w:rsidRPr="00C704CC" w:rsidRDefault="00C704CC" w:rsidP="00A62608">
            <w:pPr>
              <w:rPr>
                <w:rFonts w:ascii="華康粗圓體" w:eastAsia="華康粗圓體" w:hAnsi="標楷體"/>
                <w:sz w:val="22"/>
              </w:rPr>
            </w:pPr>
            <w:r w:rsidRPr="00C704CC">
              <w:rPr>
                <w:rFonts w:ascii="華康粗圓體" w:eastAsia="華康粗圓體" w:hAnsi="標楷體" w:hint="eastAsia"/>
                <w:sz w:val="22"/>
              </w:rPr>
              <w:t>打 “*”的為可根據設計要求選擇的專案</w:t>
            </w:r>
          </w:p>
        </w:tc>
      </w:tr>
    </w:tbl>
    <w:p w:rsidR="00C704CC" w:rsidRPr="00C704CC" w:rsidRDefault="00C704CC" w:rsidP="00C704CC">
      <w:pPr>
        <w:pStyle w:val="a9"/>
        <w:numPr>
          <w:ilvl w:val="2"/>
          <w:numId w:val="1"/>
        </w:numPr>
        <w:ind w:leftChars="0" w:hanging="306"/>
        <w:rPr>
          <w:rFonts w:ascii="華康粗圓體" w:eastAsia="華康粗圓體"/>
        </w:rPr>
      </w:pPr>
      <w:r w:rsidRPr="00C704CC">
        <w:rPr>
          <w:rFonts w:ascii="華康粗圓體" w:eastAsia="華康粗圓體" w:hint="eastAsia"/>
        </w:rPr>
        <w:t>出廠證明書</w:t>
      </w:r>
    </w:p>
    <w:p w:rsidR="00C704CC" w:rsidRPr="00C704CC" w:rsidRDefault="00C704CC" w:rsidP="00C704CC">
      <w:pPr>
        <w:pStyle w:val="a9"/>
        <w:ind w:leftChars="0" w:left="1440"/>
        <w:rPr>
          <w:rFonts w:ascii="華康粗圓體" w:eastAsia="華康粗圓體"/>
        </w:rPr>
      </w:pPr>
      <w:r w:rsidRPr="00C704CC">
        <w:rPr>
          <w:rFonts w:ascii="華康粗圓體" w:eastAsia="華康粗圓體" w:hint="eastAsia"/>
        </w:rPr>
        <w:t>每一產品出廠</w:t>
      </w:r>
      <w:proofErr w:type="gramStart"/>
      <w:r w:rsidRPr="00C704CC">
        <w:rPr>
          <w:rFonts w:ascii="華康粗圓體" w:eastAsia="華康粗圓體" w:hAnsi="細明體" w:cs="細明體" w:hint="eastAsia"/>
        </w:rPr>
        <w:t>‧</w:t>
      </w:r>
      <w:proofErr w:type="gramEnd"/>
      <w:r w:rsidRPr="00C704CC">
        <w:rPr>
          <w:rFonts w:ascii="華康粗圓體" w:eastAsia="華康粗圓體" w:hint="eastAsia"/>
        </w:rPr>
        <w:t>皆需檢附原廠出廠證明書。出廠證明書至少需包含產品名稱、產品型號、產品編號、生產廠家、生產日期等項目。</w:t>
      </w:r>
    </w:p>
    <w:p w:rsidR="00C704CC" w:rsidRPr="00C704CC" w:rsidRDefault="00C704CC" w:rsidP="00C704CC">
      <w:pPr>
        <w:pStyle w:val="a9"/>
        <w:numPr>
          <w:ilvl w:val="2"/>
          <w:numId w:val="1"/>
        </w:numPr>
        <w:ind w:leftChars="0" w:hanging="306"/>
        <w:rPr>
          <w:rFonts w:ascii="華康粗圓體" w:eastAsia="華康粗圓體"/>
        </w:rPr>
      </w:pPr>
      <w:r w:rsidRPr="00C704CC">
        <w:rPr>
          <w:rFonts w:ascii="華康粗圓體" w:eastAsia="華康粗圓體" w:hint="eastAsia"/>
        </w:rPr>
        <w:t>產品保固書</w:t>
      </w:r>
    </w:p>
    <w:p w:rsidR="00C704CC" w:rsidRPr="00C704CC" w:rsidRDefault="00C704CC" w:rsidP="00C704CC">
      <w:pPr>
        <w:pStyle w:val="a9"/>
        <w:ind w:leftChars="0" w:left="1440"/>
        <w:rPr>
          <w:rFonts w:ascii="華康粗圓體" w:eastAsia="華康粗圓體"/>
        </w:rPr>
      </w:pPr>
      <w:r w:rsidRPr="00C704CC">
        <w:rPr>
          <w:rFonts w:ascii="華康粗圓體" w:eastAsia="華康粗圓體" w:hint="eastAsia"/>
        </w:rPr>
        <w:t>每一產品出廠，皆需檢附原廠產品保固書</w:t>
      </w:r>
    </w:p>
    <w:p w:rsidR="00C704CC" w:rsidRPr="00C704CC" w:rsidRDefault="00C704CC" w:rsidP="00C704CC">
      <w:pPr>
        <w:pStyle w:val="a9"/>
        <w:numPr>
          <w:ilvl w:val="1"/>
          <w:numId w:val="1"/>
        </w:numPr>
        <w:ind w:leftChars="0"/>
        <w:rPr>
          <w:rFonts w:ascii="華康粗圓體" w:eastAsia="華康粗圓體"/>
        </w:rPr>
      </w:pPr>
      <w:r w:rsidRPr="00C704CC">
        <w:rPr>
          <w:rFonts w:ascii="華康粗圓體" w:eastAsia="華康粗圓體" w:hint="eastAsia"/>
        </w:rPr>
        <w:t>設計圖上所標示阻尼器樣式僅供參考，實際以廠商提供為</w:t>
      </w:r>
      <w:proofErr w:type="gramStart"/>
      <w:r w:rsidRPr="00C704CC">
        <w:rPr>
          <w:rFonts w:ascii="華康粗圓體" w:eastAsia="華康粗圓體" w:hint="eastAsia"/>
        </w:rPr>
        <w:t>準</w:t>
      </w:r>
      <w:proofErr w:type="gramEnd"/>
      <w:r w:rsidRPr="00C704CC">
        <w:rPr>
          <w:rFonts w:ascii="華康粗圓體" w:eastAsia="華康粗圓體" w:hint="eastAsia"/>
        </w:rPr>
        <w:t>。但阻尼器尺寸須在圖說</w:t>
      </w:r>
      <w:proofErr w:type="gramStart"/>
      <w:r w:rsidRPr="00C704CC">
        <w:rPr>
          <w:rFonts w:ascii="華康粗圓體" w:eastAsia="華康粗圓體" w:hint="eastAsia"/>
        </w:rPr>
        <w:t>規</w:t>
      </w:r>
      <w:proofErr w:type="gramEnd"/>
      <w:r w:rsidRPr="00C704CC">
        <w:rPr>
          <w:rFonts w:ascii="華康粗圓體" w:eastAsia="華康粗圓體" w:hint="eastAsia"/>
        </w:rPr>
        <w:t>畫構架空間之內。若需改變阻尼器接頭型式，得提出圖說及設計資料經業主及監造單位審查後始可施作。</w:t>
      </w:r>
    </w:p>
    <w:p w:rsidR="00C704CC" w:rsidRPr="00C704CC" w:rsidRDefault="00C704CC" w:rsidP="00C704CC">
      <w:pPr>
        <w:pStyle w:val="a9"/>
        <w:numPr>
          <w:ilvl w:val="0"/>
          <w:numId w:val="1"/>
        </w:numPr>
        <w:ind w:leftChars="0"/>
        <w:rPr>
          <w:rFonts w:ascii="華康粗圓體" w:eastAsia="華康粗圓體"/>
          <w:u w:val="single"/>
        </w:rPr>
      </w:pPr>
      <w:r w:rsidRPr="00C704CC">
        <w:rPr>
          <w:rFonts w:ascii="華康粗圓體" w:eastAsia="華康粗圓體" w:hint="eastAsia"/>
          <w:u w:val="single"/>
        </w:rPr>
        <w:t>實體試驗</w:t>
      </w:r>
    </w:p>
    <w:p w:rsidR="00C704CC" w:rsidRPr="00C704CC" w:rsidRDefault="00C704CC" w:rsidP="00C704CC">
      <w:pPr>
        <w:ind w:leftChars="200" w:left="567" w:hanging="87"/>
        <w:rPr>
          <w:rFonts w:ascii="華康粗圓體" w:eastAsia="華康粗圓體"/>
        </w:rPr>
      </w:pPr>
      <w:r w:rsidRPr="00C704CC">
        <w:rPr>
          <w:rFonts w:ascii="華康粗圓體" w:eastAsia="華康粗圓體" w:hint="eastAsia"/>
        </w:rPr>
        <w:t>實體元件應使用與生產用元件相同的材料所組裝而成。實體試驗包含基本性能試驗、頻率試驗、疲勞與磨損試驗、</w:t>
      </w:r>
      <w:proofErr w:type="gramStart"/>
      <w:r w:rsidRPr="00C704CC">
        <w:rPr>
          <w:rFonts w:ascii="華康粗圓體" w:eastAsia="華康粗圓體" w:hint="eastAsia"/>
        </w:rPr>
        <w:t>老化試鹼</w:t>
      </w:r>
      <w:proofErr w:type="gramEnd"/>
      <w:r w:rsidRPr="00C704CC">
        <w:rPr>
          <w:rFonts w:ascii="華康粗圓體" w:eastAsia="華康粗圓體" w:hint="eastAsia"/>
        </w:rPr>
        <w:t>、各溫度下之動態特性試驗、耐久性試驗、破壞試驗等七項試驗。說明如下:</w:t>
      </w:r>
    </w:p>
    <w:p w:rsidR="00C704CC" w:rsidRPr="00C704CC" w:rsidRDefault="00C704CC" w:rsidP="00C704CC">
      <w:pPr>
        <w:pStyle w:val="a9"/>
        <w:numPr>
          <w:ilvl w:val="1"/>
          <w:numId w:val="1"/>
        </w:numPr>
        <w:ind w:leftChars="0"/>
        <w:rPr>
          <w:rFonts w:ascii="華康粗圓體" w:eastAsia="華康粗圓體"/>
        </w:rPr>
      </w:pPr>
      <w:r w:rsidRPr="00C704CC">
        <w:rPr>
          <w:rFonts w:ascii="華康粗圓體" w:eastAsia="華康粗圓體" w:hint="eastAsia"/>
        </w:rPr>
        <w:lastRenderedPageBreak/>
        <w:t>基本性能試驗</w:t>
      </w:r>
    </w:p>
    <w:p w:rsidR="00C704CC" w:rsidRPr="00C704CC" w:rsidRDefault="00C704CC" w:rsidP="00C704CC">
      <w:pPr>
        <w:pStyle w:val="a9"/>
        <w:numPr>
          <w:ilvl w:val="2"/>
          <w:numId w:val="1"/>
        </w:numPr>
        <w:ind w:leftChars="0" w:hanging="306"/>
        <w:rPr>
          <w:rFonts w:ascii="華康粗圓體" w:eastAsia="華康粗圓體"/>
        </w:rPr>
      </w:pPr>
      <w:r w:rsidRPr="00C704CC">
        <w:rPr>
          <w:rFonts w:ascii="華康粗圓體" w:eastAsia="華康粗圓體" w:hint="eastAsia"/>
        </w:rPr>
        <w:t>試驗數量</w:t>
      </w:r>
    </w:p>
    <w:p w:rsidR="00C704CC" w:rsidRPr="00C704CC" w:rsidRDefault="00C704CC" w:rsidP="00C704CC">
      <w:pPr>
        <w:pStyle w:val="a9"/>
        <w:ind w:leftChars="0" w:left="1440"/>
        <w:rPr>
          <w:rFonts w:ascii="華康粗圓體" w:eastAsia="華康粗圓體"/>
        </w:rPr>
      </w:pPr>
      <w:r w:rsidRPr="00C704CC">
        <w:rPr>
          <w:rFonts w:ascii="華康粗圓體" w:eastAsia="華康粗圓體" w:hint="eastAsia"/>
        </w:rPr>
        <w:t>各類型之消能元件至少一個</w:t>
      </w:r>
      <w:proofErr w:type="gramStart"/>
      <w:r w:rsidRPr="00C704CC">
        <w:rPr>
          <w:rFonts w:ascii="華康粗圓體" w:eastAsia="華康粗圓體" w:hint="eastAsia"/>
        </w:rPr>
        <w:t>以上試</w:t>
      </w:r>
      <w:proofErr w:type="gramEnd"/>
      <w:r w:rsidRPr="00C704CC">
        <w:rPr>
          <w:rFonts w:ascii="華康粗圓體" w:eastAsia="華康粗圓體" w:hint="eastAsia"/>
        </w:rPr>
        <w:t>體進行基本性能測</w:t>
      </w:r>
      <w:proofErr w:type="gramStart"/>
      <w:r w:rsidRPr="00C704CC">
        <w:rPr>
          <w:rFonts w:ascii="華康粗圓體" w:eastAsia="華康粗圓體" w:hint="eastAsia"/>
        </w:rPr>
        <w:t>諴</w:t>
      </w:r>
      <w:proofErr w:type="gramEnd"/>
      <w:r w:rsidRPr="00C704CC">
        <w:rPr>
          <w:rFonts w:ascii="華康粗圓體" w:eastAsia="華康粗圓體" w:hint="eastAsia"/>
        </w:rPr>
        <w:tab/>
      </w:r>
    </w:p>
    <w:p w:rsidR="00C704CC" w:rsidRPr="00C704CC" w:rsidRDefault="00C704CC" w:rsidP="00C704CC">
      <w:pPr>
        <w:pStyle w:val="a9"/>
        <w:numPr>
          <w:ilvl w:val="2"/>
          <w:numId w:val="1"/>
        </w:numPr>
        <w:ind w:leftChars="0" w:hanging="306"/>
        <w:rPr>
          <w:rFonts w:ascii="華康粗圓體" w:eastAsia="華康粗圓體"/>
        </w:rPr>
      </w:pPr>
      <w:r w:rsidRPr="00C704CC">
        <w:rPr>
          <w:rFonts w:ascii="華康粗圓體" w:eastAsia="華康粗圓體" w:hint="eastAsia"/>
        </w:rPr>
        <w:t>試驗之條件與循環週數</w:t>
      </w:r>
    </w:p>
    <w:p w:rsidR="00C704CC" w:rsidRPr="00C704CC" w:rsidRDefault="00C704CC" w:rsidP="00C704CC">
      <w:pPr>
        <w:pStyle w:val="a9"/>
        <w:ind w:leftChars="0" w:left="1440"/>
        <w:rPr>
          <w:rFonts w:ascii="華康粗圓體" w:eastAsia="華康粗圓體"/>
        </w:rPr>
      </w:pPr>
      <w:r w:rsidRPr="00C704CC">
        <w:rPr>
          <w:rFonts w:ascii="華康粗圓體" w:eastAsia="華康粗圓體" w:hint="eastAsia"/>
        </w:rPr>
        <w:t>每一元件</w:t>
      </w:r>
      <w:proofErr w:type="gramStart"/>
      <w:r w:rsidRPr="00C704CC">
        <w:rPr>
          <w:rFonts w:ascii="華康粗圓體" w:eastAsia="華康粗圓體" w:hint="eastAsia"/>
        </w:rPr>
        <w:t>均應加載</w:t>
      </w:r>
      <w:proofErr w:type="gramEnd"/>
      <w:r w:rsidRPr="00C704CC">
        <w:rPr>
          <w:rFonts w:ascii="華康粗圓體" w:eastAsia="華康粗圓體" w:hint="eastAsia"/>
        </w:rPr>
        <w:t>5次完全反覆循環，測試頻率為結構</w:t>
      </w:r>
      <w:proofErr w:type="gramStart"/>
      <w:r w:rsidRPr="00C704CC">
        <w:rPr>
          <w:rFonts w:ascii="華康粗圓體" w:eastAsia="華康粗圓體" w:hint="eastAsia"/>
        </w:rPr>
        <w:t>基本振頻</w:t>
      </w:r>
      <w:proofErr w:type="gramEnd"/>
      <w:r w:rsidRPr="00C704CC">
        <w:rPr>
          <w:rFonts w:ascii="華康粗圓體" w:eastAsia="華康粗圓體" w:hint="eastAsia"/>
        </w:rPr>
        <w:t>f1，測試振幅為結構設計之位移或設計速度所對應之位移</w:t>
      </w:r>
    </w:p>
    <w:p w:rsidR="00C704CC" w:rsidRPr="00C704CC" w:rsidRDefault="00C704CC" w:rsidP="00C704CC">
      <w:pPr>
        <w:pStyle w:val="a9"/>
        <w:numPr>
          <w:ilvl w:val="2"/>
          <w:numId w:val="1"/>
        </w:numPr>
        <w:ind w:leftChars="0" w:hanging="306"/>
        <w:rPr>
          <w:rFonts w:ascii="華康粗圓體" w:eastAsia="華康粗圓體"/>
        </w:rPr>
      </w:pPr>
      <w:r w:rsidRPr="00C704CC">
        <w:rPr>
          <w:rFonts w:ascii="華康粗圓體" w:eastAsia="華康粗圓體" w:hint="eastAsia"/>
        </w:rPr>
        <w:t>試驗結果檢測</w:t>
      </w:r>
    </w:p>
    <w:p w:rsidR="00C704CC" w:rsidRPr="00C704CC" w:rsidRDefault="00C704CC" w:rsidP="00C704CC">
      <w:pPr>
        <w:pStyle w:val="a9"/>
        <w:numPr>
          <w:ilvl w:val="3"/>
          <w:numId w:val="2"/>
        </w:numPr>
        <w:ind w:leftChars="0"/>
        <w:rPr>
          <w:rFonts w:ascii="華康粗圓體" w:eastAsia="華康粗圓體"/>
        </w:rPr>
      </w:pPr>
      <w:r w:rsidRPr="00C704CC">
        <w:rPr>
          <w:rFonts w:ascii="華康粗圓體" w:eastAsia="華康粗圓體" w:hint="eastAsia"/>
        </w:rPr>
        <w:t>每一試驗中，實體消能元件試體在任</w:t>
      </w:r>
      <w:proofErr w:type="gramStart"/>
      <w:r w:rsidRPr="00C704CC">
        <w:rPr>
          <w:rFonts w:ascii="華康粗圓體" w:eastAsia="華康粗圓體" w:hint="eastAsia"/>
        </w:rPr>
        <w:t>一</w:t>
      </w:r>
      <w:proofErr w:type="gramEnd"/>
      <w:r w:rsidRPr="00C704CC">
        <w:rPr>
          <w:rFonts w:ascii="華康粗圓體" w:eastAsia="華康粗圓體" w:hint="eastAsia"/>
        </w:rPr>
        <w:t>循環中於零位移所對應之最大、最小力與所有循環之最大、最小力平均值之差異皆不超過15%內</w:t>
      </w:r>
    </w:p>
    <w:p w:rsidR="00C704CC" w:rsidRPr="00C704CC" w:rsidRDefault="00C704CC" w:rsidP="00C704CC">
      <w:pPr>
        <w:pStyle w:val="a9"/>
        <w:numPr>
          <w:ilvl w:val="3"/>
          <w:numId w:val="2"/>
        </w:numPr>
        <w:ind w:leftChars="0"/>
        <w:rPr>
          <w:rFonts w:ascii="華康粗圓體" w:eastAsia="華康粗圓體"/>
        </w:rPr>
      </w:pPr>
      <w:r w:rsidRPr="00C704CC">
        <w:rPr>
          <w:rFonts w:ascii="華康粗圓體" w:eastAsia="華康粗圓體" w:hint="eastAsia"/>
        </w:rPr>
        <w:t>每一試驗中，實體消能元件試體在任</w:t>
      </w:r>
      <w:proofErr w:type="gramStart"/>
      <w:r w:rsidRPr="00C704CC">
        <w:rPr>
          <w:rFonts w:ascii="華康粗圓體" w:eastAsia="華康粗圓體" w:hint="eastAsia"/>
        </w:rPr>
        <w:t>一</w:t>
      </w:r>
      <w:proofErr w:type="gramEnd"/>
      <w:r w:rsidRPr="00C704CC">
        <w:rPr>
          <w:rFonts w:ascii="華康粗圓體" w:eastAsia="華康粗圓體" w:hint="eastAsia"/>
        </w:rPr>
        <w:t>循環中之遲滯廻圈面積(Wd)不超過平均遲滯廻圈面積之±15%內</w:t>
      </w:r>
    </w:p>
    <w:p w:rsidR="00C704CC" w:rsidRPr="00C704CC" w:rsidRDefault="00C704CC" w:rsidP="00C704CC">
      <w:pPr>
        <w:pStyle w:val="a9"/>
        <w:numPr>
          <w:ilvl w:val="3"/>
          <w:numId w:val="2"/>
        </w:numPr>
        <w:ind w:leftChars="0"/>
        <w:rPr>
          <w:rFonts w:ascii="華康粗圓體" w:eastAsia="華康粗圓體"/>
        </w:rPr>
      </w:pPr>
      <w:r w:rsidRPr="00C704CC">
        <w:rPr>
          <w:rFonts w:ascii="華康粗圓體" w:eastAsia="華康粗圓體" w:hint="eastAsia"/>
        </w:rPr>
        <w:t>力與速度性質的變化量不應超過其設計值之±15%</w:t>
      </w:r>
    </w:p>
    <w:p w:rsidR="00C704CC" w:rsidRPr="00C704CC" w:rsidRDefault="00C704CC" w:rsidP="00C704CC">
      <w:pPr>
        <w:pStyle w:val="a9"/>
        <w:numPr>
          <w:ilvl w:val="1"/>
          <w:numId w:val="1"/>
        </w:numPr>
        <w:ind w:leftChars="0"/>
        <w:rPr>
          <w:rFonts w:ascii="華康粗圓體" w:eastAsia="華康粗圓體"/>
        </w:rPr>
      </w:pPr>
      <w:r w:rsidRPr="00C704CC">
        <w:rPr>
          <w:rFonts w:ascii="華康粗圓體" w:eastAsia="華康粗圓體" w:hint="eastAsia"/>
        </w:rPr>
        <w:t>頻率試驗</w:t>
      </w:r>
    </w:p>
    <w:p w:rsidR="00C704CC" w:rsidRPr="00C704CC" w:rsidRDefault="00C704CC" w:rsidP="00C704CC">
      <w:pPr>
        <w:pStyle w:val="a9"/>
        <w:numPr>
          <w:ilvl w:val="2"/>
          <w:numId w:val="1"/>
        </w:numPr>
        <w:ind w:leftChars="0" w:hanging="306"/>
        <w:rPr>
          <w:rFonts w:ascii="華康粗圓體" w:eastAsia="華康粗圓體"/>
        </w:rPr>
      </w:pPr>
      <w:r w:rsidRPr="00C704CC">
        <w:rPr>
          <w:rFonts w:ascii="華康粗圓體" w:eastAsia="華康粗圓體" w:hint="eastAsia"/>
        </w:rPr>
        <w:t>試驗數量</w:t>
      </w:r>
    </w:p>
    <w:p w:rsidR="00C704CC" w:rsidRPr="00C704CC" w:rsidRDefault="00C704CC" w:rsidP="00C704CC">
      <w:pPr>
        <w:pStyle w:val="a9"/>
        <w:ind w:leftChars="0" w:left="1440"/>
        <w:rPr>
          <w:rFonts w:ascii="華康粗圓體" w:eastAsia="華康粗圓體"/>
        </w:rPr>
      </w:pPr>
      <w:r w:rsidRPr="00C704CC">
        <w:rPr>
          <w:rFonts w:ascii="華康粗圓體" w:eastAsia="華康粗圓體" w:hint="eastAsia"/>
        </w:rPr>
        <w:t>各類型之消能元件至少一個</w:t>
      </w:r>
      <w:proofErr w:type="gramStart"/>
      <w:r w:rsidRPr="00C704CC">
        <w:rPr>
          <w:rFonts w:ascii="華康粗圓體" w:eastAsia="華康粗圓體" w:hint="eastAsia"/>
        </w:rPr>
        <w:t>以上試</w:t>
      </w:r>
      <w:proofErr w:type="gramEnd"/>
      <w:r w:rsidRPr="00C704CC">
        <w:rPr>
          <w:rFonts w:ascii="華康粗圓體" w:eastAsia="華康粗圓體" w:hint="eastAsia"/>
        </w:rPr>
        <w:t>體進行頻率試驗。</w:t>
      </w:r>
    </w:p>
    <w:p w:rsidR="00C704CC" w:rsidRPr="00C704CC" w:rsidRDefault="00C704CC" w:rsidP="00C704CC">
      <w:pPr>
        <w:pStyle w:val="a9"/>
        <w:numPr>
          <w:ilvl w:val="2"/>
          <w:numId w:val="1"/>
        </w:numPr>
        <w:ind w:leftChars="0" w:hanging="306"/>
        <w:rPr>
          <w:rFonts w:ascii="華康粗圓體" w:eastAsia="華康粗圓體"/>
        </w:rPr>
      </w:pPr>
      <w:r w:rsidRPr="00C704CC">
        <w:rPr>
          <w:rFonts w:ascii="華康粗圓體" w:eastAsia="華康粗圓體" w:hint="eastAsia"/>
        </w:rPr>
        <w:t>試驗之條件與循環週數</w:t>
      </w:r>
    </w:p>
    <w:p w:rsidR="00C704CC" w:rsidRPr="00C704CC" w:rsidRDefault="00C704CC" w:rsidP="00C704CC">
      <w:pPr>
        <w:pStyle w:val="a9"/>
        <w:ind w:leftChars="0" w:left="1440"/>
        <w:rPr>
          <w:rFonts w:ascii="華康粗圓體" w:eastAsia="華康粗圓體"/>
        </w:rPr>
      </w:pPr>
      <w:r w:rsidRPr="00C704CC">
        <w:rPr>
          <w:rFonts w:ascii="華康粗圓體" w:eastAsia="華康粗圓體" w:hint="eastAsia"/>
        </w:rPr>
        <w:t>每一元件</w:t>
      </w:r>
      <w:proofErr w:type="gramStart"/>
      <w:r w:rsidRPr="00C704CC">
        <w:rPr>
          <w:rFonts w:ascii="華康粗圓體" w:eastAsia="華康粗圓體" w:hint="eastAsia"/>
        </w:rPr>
        <w:t>均應加載</w:t>
      </w:r>
      <w:proofErr w:type="gramEnd"/>
      <w:r w:rsidRPr="00C704CC">
        <w:rPr>
          <w:rFonts w:ascii="華康粗圓體" w:eastAsia="華康粗圓體" w:hint="eastAsia"/>
        </w:rPr>
        <w:t>5次完全反覆循環，測試頻率至少分別以4個頻率進行，並涵蓋0.5f1至2.0f1之範圍，測試振幅為結構設計位移或設計速度所對應之位移。</w:t>
      </w:r>
    </w:p>
    <w:p w:rsidR="00C704CC" w:rsidRPr="00C704CC" w:rsidRDefault="00C704CC" w:rsidP="00C704CC">
      <w:pPr>
        <w:pStyle w:val="a9"/>
        <w:numPr>
          <w:ilvl w:val="2"/>
          <w:numId w:val="1"/>
        </w:numPr>
        <w:ind w:leftChars="0" w:hanging="306"/>
        <w:rPr>
          <w:rFonts w:ascii="華康粗圓體" w:eastAsia="華康粗圓體"/>
        </w:rPr>
      </w:pPr>
      <w:r w:rsidRPr="00C704CC">
        <w:rPr>
          <w:rFonts w:ascii="華康粗圓體" w:eastAsia="華康粗圓體" w:hint="eastAsia"/>
        </w:rPr>
        <w:t>試驗結果檢測</w:t>
      </w:r>
    </w:p>
    <w:p w:rsidR="00C704CC" w:rsidRPr="00C704CC" w:rsidRDefault="00C704CC" w:rsidP="00C704CC">
      <w:pPr>
        <w:pStyle w:val="a9"/>
        <w:numPr>
          <w:ilvl w:val="3"/>
          <w:numId w:val="3"/>
        </w:numPr>
        <w:ind w:leftChars="0"/>
        <w:rPr>
          <w:rFonts w:ascii="華康粗圓體" w:eastAsia="華康粗圓體"/>
        </w:rPr>
      </w:pPr>
      <w:r w:rsidRPr="00C704CC">
        <w:rPr>
          <w:rFonts w:ascii="華康粗圓體" w:eastAsia="華康粗圓體" w:hint="eastAsia"/>
        </w:rPr>
        <w:t>每一試驗中實體消能元件試體在任</w:t>
      </w:r>
      <w:proofErr w:type="gramStart"/>
      <w:r w:rsidRPr="00C704CC">
        <w:rPr>
          <w:rFonts w:ascii="華康粗圓體" w:eastAsia="華康粗圓體" w:hint="eastAsia"/>
        </w:rPr>
        <w:t>一</w:t>
      </w:r>
      <w:proofErr w:type="gramEnd"/>
      <w:r w:rsidRPr="00C704CC">
        <w:rPr>
          <w:rFonts w:ascii="華康粗圓體" w:eastAsia="華康粗圓體" w:hint="eastAsia"/>
        </w:rPr>
        <w:t>循環中於零位移所對應之最大、最小力與所有循環之最大、最小力平均值之差異皆不超過15%內。</w:t>
      </w:r>
    </w:p>
    <w:p w:rsidR="00C704CC" w:rsidRPr="00C704CC" w:rsidRDefault="00C704CC" w:rsidP="00C704CC">
      <w:pPr>
        <w:pStyle w:val="a9"/>
        <w:numPr>
          <w:ilvl w:val="3"/>
          <w:numId w:val="3"/>
        </w:numPr>
        <w:ind w:leftChars="0"/>
        <w:rPr>
          <w:rFonts w:ascii="華康粗圓體" w:eastAsia="華康粗圓體"/>
        </w:rPr>
      </w:pPr>
      <w:r w:rsidRPr="00C704CC">
        <w:rPr>
          <w:rFonts w:ascii="華康粗圓體" w:eastAsia="華康粗圓體" w:hint="eastAsia"/>
        </w:rPr>
        <w:t>每一試驗中實體消能元件試體在任</w:t>
      </w:r>
      <w:proofErr w:type="gramStart"/>
      <w:r w:rsidRPr="00C704CC">
        <w:rPr>
          <w:rFonts w:ascii="華康粗圓體" w:eastAsia="華康粗圓體" w:hint="eastAsia"/>
        </w:rPr>
        <w:t>一</w:t>
      </w:r>
      <w:proofErr w:type="gramEnd"/>
      <w:r w:rsidRPr="00C704CC">
        <w:rPr>
          <w:rFonts w:ascii="華康粗圓體" w:eastAsia="華康粗圓體" w:hint="eastAsia"/>
        </w:rPr>
        <w:t>循環中之遲滯廻圈面積(Wd)不超過平均遲滯廻圈面積之±15%內。</w:t>
      </w:r>
    </w:p>
    <w:p w:rsidR="00C704CC" w:rsidRPr="00C704CC" w:rsidRDefault="00C704CC" w:rsidP="00C704CC">
      <w:pPr>
        <w:pStyle w:val="a9"/>
        <w:numPr>
          <w:ilvl w:val="3"/>
          <w:numId w:val="3"/>
        </w:numPr>
        <w:ind w:leftChars="0"/>
        <w:rPr>
          <w:rFonts w:ascii="華康粗圓體" w:eastAsia="華康粗圓體"/>
        </w:rPr>
      </w:pPr>
      <w:r w:rsidRPr="00C704CC">
        <w:rPr>
          <w:rFonts w:ascii="華康粗圓體" w:eastAsia="華康粗圓體" w:hint="eastAsia"/>
        </w:rPr>
        <w:t>各頻率所得之力</w:t>
      </w:r>
      <w:proofErr w:type="gramStart"/>
      <w:r w:rsidRPr="00C704CC">
        <w:rPr>
          <w:rFonts w:ascii="華康粗圓體" w:eastAsia="華康粗圓體" w:hint="eastAsia"/>
        </w:rPr>
        <w:t>輿</w:t>
      </w:r>
      <w:proofErr w:type="gramEnd"/>
      <w:r w:rsidRPr="00C704CC">
        <w:rPr>
          <w:rFonts w:ascii="華康粗圓體" w:eastAsia="華康粗圓體" w:hint="eastAsia"/>
        </w:rPr>
        <w:t>速度性質的變化章不應超過其設計值之±15%，否則需以多重分析進行結構設計。</w:t>
      </w:r>
    </w:p>
    <w:p w:rsidR="00C704CC" w:rsidRPr="00C704CC" w:rsidRDefault="00C704CC" w:rsidP="00C704CC">
      <w:pPr>
        <w:pStyle w:val="a9"/>
        <w:numPr>
          <w:ilvl w:val="1"/>
          <w:numId w:val="1"/>
        </w:numPr>
        <w:ind w:leftChars="0"/>
        <w:rPr>
          <w:rFonts w:ascii="華康粗圓體" w:eastAsia="華康粗圓體"/>
        </w:rPr>
      </w:pPr>
      <w:proofErr w:type="gramStart"/>
      <w:r w:rsidRPr="00C704CC">
        <w:rPr>
          <w:rFonts w:ascii="華康粗圓體" w:eastAsia="華康粗圓體" w:hint="eastAsia"/>
        </w:rPr>
        <w:t>風載試驗</w:t>
      </w:r>
      <w:proofErr w:type="gramEnd"/>
    </w:p>
    <w:p w:rsidR="00C704CC" w:rsidRPr="00C704CC" w:rsidRDefault="00C704CC" w:rsidP="00C704CC">
      <w:pPr>
        <w:pStyle w:val="a9"/>
        <w:numPr>
          <w:ilvl w:val="2"/>
          <w:numId w:val="1"/>
        </w:numPr>
        <w:ind w:leftChars="0" w:hanging="306"/>
        <w:rPr>
          <w:rFonts w:ascii="華康粗圓體" w:eastAsia="華康粗圓體"/>
        </w:rPr>
      </w:pPr>
      <w:r w:rsidRPr="00C704CC">
        <w:rPr>
          <w:rFonts w:ascii="華康粗圓體" w:eastAsia="華康粗圓體" w:hint="eastAsia"/>
        </w:rPr>
        <w:t>試驗數量</w:t>
      </w:r>
    </w:p>
    <w:p w:rsidR="00C704CC" w:rsidRPr="00C704CC" w:rsidRDefault="00C704CC" w:rsidP="00C704CC">
      <w:pPr>
        <w:pStyle w:val="a9"/>
        <w:ind w:leftChars="0" w:left="1440"/>
        <w:rPr>
          <w:rFonts w:ascii="華康粗圓體" w:eastAsia="華康粗圓體"/>
        </w:rPr>
      </w:pPr>
      <w:r w:rsidRPr="00C704CC">
        <w:rPr>
          <w:rFonts w:ascii="華康粗圓體" w:eastAsia="華康粗圓體" w:hint="eastAsia"/>
        </w:rPr>
        <w:t>各類型之消能元件至少一個</w:t>
      </w:r>
      <w:proofErr w:type="gramStart"/>
      <w:r w:rsidRPr="00C704CC">
        <w:rPr>
          <w:rFonts w:ascii="華康粗圓體" w:eastAsia="華康粗圓體" w:hint="eastAsia"/>
        </w:rPr>
        <w:t>以上試</w:t>
      </w:r>
      <w:proofErr w:type="gramEnd"/>
      <w:r w:rsidRPr="00C704CC">
        <w:rPr>
          <w:rFonts w:ascii="華康粗圓體" w:eastAsia="華康粗圓體" w:hint="eastAsia"/>
        </w:rPr>
        <w:t>體</w:t>
      </w:r>
      <w:proofErr w:type="gramStart"/>
      <w:r w:rsidRPr="00C704CC">
        <w:rPr>
          <w:rFonts w:ascii="華康粗圓體" w:eastAsia="華康粗圓體" w:hint="eastAsia"/>
        </w:rPr>
        <w:t>進行風載試驗</w:t>
      </w:r>
      <w:proofErr w:type="gramEnd"/>
      <w:r w:rsidRPr="00C704CC">
        <w:rPr>
          <w:rFonts w:ascii="華康粗圓體" w:eastAsia="華康粗圓體" w:hint="eastAsia"/>
        </w:rPr>
        <w:t>。</w:t>
      </w:r>
    </w:p>
    <w:p w:rsidR="00C704CC" w:rsidRPr="00C704CC" w:rsidRDefault="00C704CC" w:rsidP="00C704CC">
      <w:pPr>
        <w:pStyle w:val="a9"/>
        <w:numPr>
          <w:ilvl w:val="2"/>
          <w:numId w:val="1"/>
        </w:numPr>
        <w:ind w:leftChars="0" w:hanging="306"/>
        <w:rPr>
          <w:rFonts w:ascii="華康粗圓體" w:eastAsia="華康粗圓體"/>
        </w:rPr>
      </w:pPr>
      <w:r w:rsidRPr="00C704CC">
        <w:rPr>
          <w:rFonts w:ascii="華康粗圓體" w:eastAsia="華康粗圓體" w:hint="eastAsia"/>
        </w:rPr>
        <w:t>試驗之程序與循環週數</w:t>
      </w:r>
    </w:p>
    <w:p w:rsidR="00C704CC" w:rsidRPr="00C704CC" w:rsidRDefault="00C704CC" w:rsidP="00C704CC">
      <w:pPr>
        <w:pStyle w:val="a9"/>
        <w:ind w:leftChars="0" w:left="1440"/>
        <w:rPr>
          <w:rFonts w:ascii="華康粗圓體" w:eastAsia="華康粗圓體"/>
        </w:rPr>
      </w:pPr>
      <w:r w:rsidRPr="00C704CC">
        <w:rPr>
          <w:rFonts w:ascii="華康粗圓體" w:eastAsia="華康粗圓體" w:hint="eastAsia"/>
        </w:rPr>
        <w:t>此項測試之前需先進行基本性能試驗，再以建築</w:t>
      </w:r>
      <w:proofErr w:type="gramStart"/>
      <w:r w:rsidRPr="00C704CC">
        <w:rPr>
          <w:rFonts w:ascii="華康粗圓體" w:eastAsia="華康粗圓體" w:hint="eastAsia"/>
        </w:rPr>
        <w:t>基本振頻</w:t>
      </w:r>
      <w:proofErr w:type="gramEnd"/>
      <w:r w:rsidRPr="00C704CC">
        <w:rPr>
          <w:rFonts w:ascii="華康粗圓體" w:eastAsia="華康粗圓體" w:hint="eastAsia"/>
        </w:rPr>
        <w:t>f1、設計風暴之預期振幅5mm之測試條件，進行大於2000次反覆循環之測試，完成後，再進行一次基本性能試驗。</w:t>
      </w:r>
    </w:p>
    <w:p w:rsidR="00C704CC" w:rsidRPr="00C704CC" w:rsidRDefault="00C704CC" w:rsidP="00C704CC">
      <w:pPr>
        <w:pStyle w:val="a9"/>
        <w:numPr>
          <w:ilvl w:val="2"/>
          <w:numId w:val="1"/>
        </w:numPr>
        <w:ind w:leftChars="0" w:hanging="306"/>
        <w:rPr>
          <w:rFonts w:ascii="華康粗圓體" w:eastAsia="華康粗圓體"/>
        </w:rPr>
      </w:pPr>
      <w:r w:rsidRPr="00C704CC">
        <w:rPr>
          <w:rFonts w:ascii="華康粗圓體" w:eastAsia="華康粗圓體" w:hint="eastAsia"/>
        </w:rPr>
        <w:t>試驗結果檢測</w:t>
      </w:r>
    </w:p>
    <w:p w:rsidR="00C704CC" w:rsidRPr="00C704CC" w:rsidRDefault="00C704CC" w:rsidP="00C704CC">
      <w:pPr>
        <w:pStyle w:val="a9"/>
        <w:numPr>
          <w:ilvl w:val="3"/>
          <w:numId w:val="4"/>
        </w:numPr>
        <w:ind w:leftChars="0"/>
        <w:rPr>
          <w:rFonts w:ascii="華康粗圓體" w:eastAsia="華康粗圓體"/>
        </w:rPr>
      </w:pPr>
      <w:r w:rsidRPr="00C704CC">
        <w:rPr>
          <w:rFonts w:ascii="華康粗圓體" w:eastAsia="華康粗圓體" w:hint="eastAsia"/>
        </w:rPr>
        <w:t>每一試驗中實體消能元件試體在任</w:t>
      </w:r>
      <w:proofErr w:type="gramStart"/>
      <w:r w:rsidRPr="00C704CC">
        <w:rPr>
          <w:rFonts w:ascii="華康粗圓體" w:eastAsia="華康粗圓體" w:hint="eastAsia"/>
        </w:rPr>
        <w:t>一</w:t>
      </w:r>
      <w:proofErr w:type="gramEnd"/>
      <w:r w:rsidRPr="00C704CC">
        <w:rPr>
          <w:rFonts w:ascii="華康粗圓體" w:eastAsia="華康粗圓體" w:hint="eastAsia"/>
        </w:rPr>
        <w:t>循環中於零位移所對應之最大、最小力與所有循環之最大、最小力平均值之差異皆不</w:t>
      </w:r>
      <w:r w:rsidRPr="00C704CC">
        <w:rPr>
          <w:rFonts w:ascii="華康粗圓體" w:eastAsia="華康粗圓體" w:hint="eastAsia"/>
        </w:rPr>
        <w:lastRenderedPageBreak/>
        <w:t>超過15%內。</w:t>
      </w:r>
    </w:p>
    <w:p w:rsidR="00C704CC" w:rsidRPr="00C704CC" w:rsidRDefault="00C704CC" w:rsidP="00C704CC">
      <w:pPr>
        <w:pStyle w:val="a9"/>
        <w:numPr>
          <w:ilvl w:val="3"/>
          <w:numId w:val="4"/>
        </w:numPr>
        <w:ind w:leftChars="0"/>
        <w:rPr>
          <w:rFonts w:ascii="華康粗圓體" w:eastAsia="華康粗圓體"/>
        </w:rPr>
      </w:pPr>
      <w:r w:rsidRPr="00C704CC">
        <w:rPr>
          <w:rFonts w:ascii="華康粗圓體" w:eastAsia="華康粗圓體" w:hint="eastAsia"/>
        </w:rPr>
        <w:t>每一試驗中實體消能元件</w:t>
      </w:r>
      <w:proofErr w:type="gramStart"/>
      <w:r w:rsidRPr="00C704CC">
        <w:rPr>
          <w:rFonts w:ascii="華康粗圓體" w:eastAsia="華康粗圓體" w:hint="eastAsia"/>
        </w:rPr>
        <w:t>言式體在</w:t>
      </w:r>
      <w:proofErr w:type="gramEnd"/>
      <w:r w:rsidRPr="00C704CC">
        <w:rPr>
          <w:rFonts w:ascii="華康粗圓體" w:eastAsia="華康粗圓體" w:hint="eastAsia"/>
        </w:rPr>
        <w:t>任</w:t>
      </w:r>
      <w:proofErr w:type="gramStart"/>
      <w:r w:rsidRPr="00C704CC">
        <w:rPr>
          <w:rFonts w:ascii="華康粗圓體" w:eastAsia="華康粗圓體" w:hint="eastAsia"/>
        </w:rPr>
        <w:t>一</w:t>
      </w:r>
      <w:proofErr w:type="gramEnd"/>
      <w:r w:rsidRPr="00C704CC">
        <w:rPr>
          <w:rFonts w:ascii="華康粗圓體" w:eastAsia="華康粗圓體" w:hint="eastAsia"/>
        </w:rPr>
        <w:t>循環中之遲滯廻圈面積(Wd)不超過平均遲滯廻圈面積之±15%內</w:t>
      </w:r>
    </w:p>
    <w:p w:rsidR="00C704CC" w:rsidRPr="00C704CC" w:rsidRDefault="00C704CC" w:rsidP="00C704CC">
      <w:pPr>
        <w:pStyle w:val="a9"/>
        <w:numPr>
          <w:ilvl w:val="3"/>
          <w:numId w:val="4"/>
        </w:numPr>
        <w:ind w:leftChars="0"/>
        <w:rPr>
          <w:rFonts w:ascii="華康粗圓體" w:eastAsia="華康粗圓體"/>
        </w:rPr>
      </w:pPr>
      <w:proofErr w:type="gramStart"/>
      <w:r w:rsidRPr="00C704CC">
        <w:rPr>
          <w:rFonts w:ascii="華康粗圓體" w:eastAsia="華康粗圓體" w:hint="eastAsia"/>
        </w:rPr>
        <w:t>風載測試</w:t>
      </w:r>
      <w:proofErr w:type="gramEnd"/>
      <w:r w:rsidRPr="00C704CC">
        <w:rPr>
          <w:rFonts w:ascii="華康粗圓體" w:eastAsia="華康粗圓體" w:hint="eastAsia"/>
        </w:rPr>
        <w:t>前後所做基本性能試驗之力與速度性質的變化量不應超過其設計值之±15%。</w:t>
      </w:r>
    </w:p>
    <w:p w:rsidR="00C704CC" w:rsidRPr="00C704CC" w:rsidRDefault="00C704CC" w:rsidP="00C704CC">
      <w:pPr>
        <w:pStyle w:val="a9"/>
        <w:numPr>
          <w:ilvl w:val="1"/>
          <w:numId w:val="1"/>
        </w:numPr>
        <w:ind w:leftChars="0"/>
        <w:rPr>
          <w:rFonts w:ascii="華康粗圓體" w:eastAsia="華康粗圓體"/>
        </w:rPr>
      </w:pPr>
      <w:r w:rsidRPr="00C704CC">
        <w:rPr>
          <w:rFonts w:ascii="華康粗圓體" w:eastAsia="華康粗圓體" w:hint="eastAsia"/>
        </w:rPr>
        <w:t>各溫度下之動態特性試驗</w:t>
      </w:r>
    </w:p>
    <w:p w:rsidR="00C704CC" w:rsidRPr="00C704CC" w:rsidRDefault="00C704CC" w:rsidP="00C704CC">
      <w:pPr>
        <w:pStyle w:val="a9"/>
        <w:numPr>
          <w:ilvl w:val="2"/>
          <w:numId w:val="1"/>
        </w:numPr>
        <w:ind w:leftChars="0" w:hanging="306"/>
        <w:rPr>
          <w:rFonts w:ascii="華康粗圓體" w:eastAsia="華康粗圓體"/>
        </w:rPr>
      </w:pPr>
      <w:r w:rsidRPr="00C704CC">
        <w:rPr>
          <w:rFonts w:ascii="華康粗圓體" w:eastAsia="華康粗圓體" w:hint="eastAsia"/>
        </w:rPr>
        <w:t>試驗數量</w:t>
      </w:r>
    </w:p>
    <w:p w:rsidR="00C704CC" w:rsidRPr="00C704CC" w:rsidRDefault="00C704CC" w:rsidP="00C704CC">
      <w:pPr>
        <w:pStyle w:val="a9"/>
        <w:ind w:leftChars="0" w:left="1440"/>
        <w:rPr>
          <w:rFonts w:ascii="華康粗圓體" w:eastAsia="華康粗圓體"/>
        </w:rPr>
      </w:pPr>
      <w:r w:rsidRPr="00C704CC">
        <w:rPr>
          <w:rFonts w:ascii="華康粗圓體" w:eastAsia="華康粗圓體" w:hint="eastAsia"/>
        </w:rPr>
        <w:t>各類型之消能元件至少一個</w:t>
      </w:r>
      <w:proofErr w:type="gramStart"/>
      <w:r w:rsidRPr="00C704CC">
        <w:rPr>
          <w:rFonts w:ascii="華康粗圓體" w:eastAsia="華康粗圓體" w:hint="eastAsia"/>
        </w:rPr>
        <w:t>以上試</w:t>
      </w:r>
      <w:proofErr w:type="gramEnd"/>
      <w:r w:rsidRPr="00C704CC">
        <w:rPr>
          <w:rFonts w:ascii="華康粗圓體" w:eastAsia="華康粗圓體" w:hint="eastAsia"/>
        </w:rPr>
        <w:t>體進行各溫度下之動態特性試驗</w:t>
      </w:r>
    </w:p>
    <w:p w:rsidR="00C704CC" w:rsidRPr="00C704CC" w:rsidRDefault="00C704CC" w:rsidP="00C704CC">
      <w:pPr>
        <w:pStyle w:val="a9"/>
        <w:numPr>
          <w:ilvl w:val="2"/>
          <w:numId w:val="1"/>
        </w:numPr>
        <w:ind w:leftChars="0" w:hanging="306"/>
        <w:rPr>
          <w:rFonts w:ascii="華康粗圓體" w:eastAsia="華康粗圓體"/>
        </w:rPr>
      </w:pPr>
      <w:r w:rsidRPr="00C704CC">
        <w:rPr>
          <w:rFonts w:ascii="華康粗圓體" w:eastAsia="華康粗圓體" w:hint="eastAsia"/>
        </w:rPr>
        <w:t>試驗之程序與循環週數</w:t>
      </w:r>
    </w:p>
    <w:p w:rsidR="00C704CC" w:rsidRPr="00C704CC" w:rsidRDefault="00C704CC" w:rsidP="00C704CC">
      <w:pPr>
        <w:pStyle w:val="a9"/>
        <w:ind w:leftChars="0" w:left="1440"/>
        <w:rPr>
          <w:rFonts w:ascii="華康粗圓體" w:eastAsia="華康粗圓體"/>
        </w:rPr>
      </w:pPr>
      <w:r w:rsidRPr="00C704CC">
        <w:rPr>
          <w:rFonts w:ascii="華康粗圓體" w:eastAsia="華康粗圓體" w:hint="eastAsia"/>
        </w:rPr>
        <w:t>各類型之消能元件須在至少三種操作溫度(5</w:t>
      </w:r>
      <w:r w:rsidRPr="00C704CC">
        <w:rPr>
          <w:rFonts w:ascii="華康粗圓體" w:eastAsia="華康粗圓體" w:hAnsi="標楷體" w:hint="eastAsia"/>
        </w:rPr>
        <w:t>℃，25℃，40℃)</w:t>
      </w:r>
      <w:r w:rsidRPr="00C704CC">
        <w:rPr>
          <w:rFonts w:ascii="華康粗圓體" w:eastAsia="華康粗圓體" w:hint="eastAsia"/>
        </w:rPr>
        <w:t>下進行基本性能試驗</w:t>
      </w:r>
    </w:p>
    <w:p w:rsidR="00C704CC" w:rsidRPr="00C704CC" w:rsidRDefault="00C704CC" w:rsidP="00C704CC">
      <w:pPr>
        <w:pStyle w:val="a9"/>
        <w:numPr>
          <w:ilvl w:val="2"/>
          <w:numId w:val="1"/>
        </w:numPr>
        <w:ind w:leftChars="0" w:hanging="306"/>
        <w:rPr>
          <w:rFonts w:ascii="華康粗圓體" w:eastAsia="華康粗圓體"/>
        </w:rPr>
      </w:pPr>
      <w:r w:rsidRPr="00C704CC">
        <w:rPr>
          <w:rFonts w:ascii="華康粗圓體" w:eastAsia="華康粗圓體" w:hint="eastAsia"/>
        </w:rPr>
        <w:t>試驗結果檢測</w:t>
      </w:r>
    </w:p>
    <w:p w:rsidR="00C704CC" w:rsidRPr="00C704CC" w:rsidRDefault="00C704CC" w:rsidP="00C704CC">
      <w:pPr>
        <w:pStyle w:val="a9"/>
        <w:numPr>
          <w:ilvl w:val="3"/>
          <w:numId w:val="5"/>
        </w:numPr>
        <w:ind w:leftChars="0"/>
        <w:rPr>
          <w:rFonts w:ascii="華康粗圓體" w:eastAsia="華康粗圓體"/>
        </w:rPr>
      </w:pPr>
      <w:r w:rsidRPr="00C704CC">
        <w:rPr>
          <w:rFonts w:ascii="華康粗圓體" w:eastAsia="華康粗圓體" w:hint="eastAsia"/>
        </w:rPr>
        <w:t>每一試驗中，實體消能元件試體在任</w:t>
      </w:r>
      <w:proofErr w:type="gramStart"/>
      <w:r w:rsidRPr="00C704CC">
        <w:rPr>
          <w:rFonts w:ascii="華康粗圓體" w:eastAsia="華康粗圓體" w:hint="eastAsia"/>
        </w:rPr>
        <w:t>一</w:t>
      </w:r>
      <w:proofErr w:type="gramEnd"/>
      <w:r w:rsidRPr="00C704CC">
        <w:rPr>
          <w:rFonts w:ascii="華康粗圓體" w:eastAsia="華康粗圓體" w:hint="eastAsia"/>
        </w:rPr>
        <w:t>循環中於零位移所對應之最大、最小力與所有循環之最大、最小力平均值之差異皆不超過15%內</w:t>
      </w:r>
    </w:p>
    <w:p w:rsidR="00C704CC" w:rsidRPr="00C704CC" w:rsidRDefault="00C704CC" w:rsidP="00C704CC">
      <w:pPr>
        <w:pStyle w:val="a9"/>
        <w:numPr>
          <w:ilvl w:val="3"/>
          <w:numId w:val="5"/>
        </w:numPr>
        <w:ind w:leftChars="0"/>
        <w:rPr>
          <w:rFonts w:ascii="華康粗圓體" w:eastAsia="華康粗圓體"/>
        </w:rPr>
      </w:pPr>
      <w:r w:rsidRPr="00C704CC">
        <w:rPr>
          <w:rFonts w:ascii="華康粗圓體" w:eastAsia="華康粗圓體" w:hint="eastAsia"/>
        </w:rPr>
        <w:t>每一試驗中實體消能元件試體在任</w:t>
      </w:r>
      <w:proofErr w:type="gramStart"/>
      <w:r w:rsidRPr="00C704CC">
        <w:rPr>
          <w:rFonts w:ascii="華康粗圓體" w:eastAsia="華康粗圓體" w:hint="eastAsia"/>
        </w:rPr>
        <w:t>一</w:t>
      </w:r>
      <w:proofErr w:type="gramEnd"/>
      <w:r w:rsidRPr="00C704CC">
        <w:rPr>
          <w:rFonts w:ascii="華康粗圓體" w:eastAsia="華康粗圓體" w:hint="eastAsia"/>
        </w:rPr>
        <w:t>循環中之遲滯廻圈面積(Wd)不超過平均遲滯廻圈面積之±15%</w:t>
      </w:r>
    </w:p>
    <w:p w:rsidR="00C704CC" w:rsidRPr="00C704CC" w:rsidRDefault="00C704CC" w:rsidP="00C704CC">
      <w:pPr>
        <w:pStyle w:val="a9"/>
        <w:numPr>
          <w:ilvl w:val="3"/>
          <w:numId w:val="5"/>
        </w:numPr>
        <w:ind w:leftChars="0"/>
        <w:rPr>
          <w:rFonts w:ascii="華康粗圓體" w:eastAsia="華康粗圓體"/>
        </w:rPr>
      </w:pPr>
      <w:r w:rsidRPr="00C704CC">
        <w:rPr>
          <w:rFonts w:ascii="華康粗圓體" w:eastAsia="華康粗圓體" w:hint="eastAsia"/>
        </w:rPr>
        <w:t>各種溫度下所做基本性能試驗之力與速度性質的變化量不應超過其設計值之±15%</w:t>
      </w:r>
    </w:p>
    <w:p w:rsidR="00C704CC" w:rsidRPr="00C704CC" w:rsidRDefault="00C704CC" w:rsidP="00C704CC">
      <w:pPr>
        <w:pStyle w:val="a9"/>
        <w:numPr>
          <w:ilvl w:val="1"/>
          <w:numId w:val="1"/>
        </w:numPr>
        <w:ind w:leftChars="0"/>
        <w:rPr>
          <w:rFonts w:ascii="華康粗圓體" w:eastAsia="華康粗圓體"/>
        </w:rPr>
      </w:pPr>
      <w:r w:rsidRPr="00C704CC">
        <w:rPr>
          <w:rFonts w:ascii="華康粗圓體" w:eastAsia="華康粗圓體" w:hint="eastAsia"/>
        </w:rPr>
        <w:t>耐久性試驗</w:t>
      </w:r>
    </w:p>
    <w:p w:rsidR="00C704CC" w:rsidRPr="00C704CC" w:rsidRDefault="00C704CC" w:rsidP="00C704CC">
      <w:pPr>
        <w:pStyle w:val="a9"/>
        <w:numPr>
          <w:ilvl w:val="2"/>
          <w:numId w:val="1"/>
        </w:numPr>
        <w:ind w:leftChars="0" w:hanging="306"/>
        <w:rPr>
          <w:rFonts w:ascii="華康粗圓體" w:eastAsia="華康粗圓體"/>
        </w:rPr>
      </w:pPr>
      <w:r w:rsidRPr="00C704CC">
        <w:rPr>
          <w:rFonts w:ascii="華康粗圓體" w:eastAsia="華康粗圓體" w:hint="eastAsia"/>
        </w:rPr>
        <w:t>試驗數量</w:t>
      </w:r>
    </w:p>
    <w:p w:rsidR="00C704CC" w:rsidRPr="00C704CC" w:rsidRDefault="00C704CC" w:rsidP="00C704CC">
      <w:pPr>
        <w:pStyle w:val="a9"/>
        <w:ind w:leftChars="0" w:left="1440"/>
        <w:rPr>
          <w:rFonts w:ascii="華康粗圓體" w:eastAsia="華康粗圓體"/>
        </w:rPr>
      </w:pPr>
      <w:r w:rsidRPr="00C704CC">
        <w:rPr>
          <w:rFonts w:ascii="華康粗圓體" w:eastAsia="華康粗圓體" w:hint="eastAsia"/>
        </w:rPr>
        <w:t>各類型之消能元件至少一個以上之試體進行耐久性試驗。</w:t>
      </w:r>
    </w:p>
    <w:p w:rsidR="00C704CC" w:rsidRPr="00C704CC" w:rsidRDefault="00C704CC" w:rsidP="00C704CC">
      <w:pPr>
        <w:pStyle w:val="a9"/>
        <w:numPr>
          <w:ilvl w:val="2"/>
          <w:numId w:val="1"/>
        </w:numPr>
        <w:ind w:leftChars="0" w:hanging="306"/>
        <w:rPr>
          <w:rFonts w:ascii="華康粗圓體" w:eastAsia="華康粗圓體"/>
        </w:rPr>
      </w:pPr>
      <w:r w:rsidRPr="00C704CC">
        <w:rPr>
          <w:rFonts w:ascii="華康粗圓體" w:eastAsia="華康粗圓體" w:hint="eastAsia"/>
        </w:rPr>
        <w:t>試驗之條件與循環週數</w:t>
      </w:r>
    </w:p>
    <w:p w:rsidR="00C704CC" w:rsidRPr="00C704CC" w:rsidRDefault="00C704CC" w:rsidP="00C704CC">
      <w:pPr>
        <w:pStyle w:val="a9"/>
        <w:ind w:leftChars="0" w:left="1440"/>
        <w:rPr>
          <w:rFonts w:ascii="華康粗圓體" w:eastAsia="華康粗圓體"/>
        </w:rPr>
      </w:pPr>
      <w:r w:rsidRPr="00C704CC">
        <w:rPr>
          <w:rFonts w:ascii="華康粗圓體" w:eastAsia="華康粗圓體" w:hint="eastAsia"/>
        </w:rPr>
        <w:t>每一元件</w:t>
      </w:r>
      <w:proofErr w:type="gramStart"/>
      <w:r w:rsidRPr="00C704CC">
        <w:rPr>
          <w:rFonts w:ascii="華康粗圓體" w:eastAsia="華康粗圓體" w:hint="eastAsia"/>
        </w:rPr>
        <w:t>均需加載</w:t>
      </w:r>
      <w:proofErr w:type="gramEnd"/>
      <w:r w:rsidRPr="00C704CC">
        <w:rPr>
          <w:rFonts w:ascii="華康粗圓體" w:eastAsia="華康粗圓體" w:hint="eastAsia"/>
        </w:rPr>
        <w:t>20次完全反覆循環測試。測試條件需配合設計速度達到阻尼器之</w:t>
      </w:r>
      <w:proofErr w:type="gramStart"/>
      <w:r w:rsidRPr="00C704CC">
        <w:rPr>
          <w:rFonts w:ascii="華康粗圓體" w:eastAsia="華康粗圓體" w:hint="eastAsia"/>
        </w:rPr>
        <w:t>設計載動</w:t>
      </w:r>
      <w:proofErr w:type="gramEnd"/>
      <w:r w:rsidRPr="00C704CC">
        <w:rPr>
          <w:rFonts w:ascii="華康粗圓體" w:eastAsia="華康粗圓體" w:hint="eastAsia"/>
        </w:rPr>
        <w:t>。</w:t>
      </w:r>
    </w:p>
    <w:p w:rsidR="00C704CC" w:rsidRPr="00C704CC" w:rsidRDefault="00C704CC" w:rsidP="00C704CC">
      <w:pPr>
        <w:pStyle w:val="a9"/>
        <w:numPr>
          <w:ilvl w:val="2"/>
          <w:numId w:val="1"/>
        </w:numPr>
        <w:ind w:leftChars="0" w:hanging="306"/>
        <w:rPr>
          <w:rFonts w:ascii="華康粗圓體" w:eastAsia="華康粗圓體"/>
        </w:rPr>
      </w:pPr>
      <w:r w:rsidRPr="00C704CC">
        <w:rPr>
          <w:rFonts w:ascii="華康粗圓體" w:eastAsia="華康粗圓體" w:hint="eastAsia"/>
        </w:rPr>
        <w:t>試驗結果檢測</w:t>
      </w:r>
    </w:p>
    <w:p w:rsidR="00C704CC" w:rsidRPr="00C704CC" w:rsidRDefault="00C704CC" w:rsidP="00C704CC">
      <w:pPr>
        <w:pStyle w:val="a9"/>
        <w:numPr>
          <w:ilvl w:val="3"/>
          <w:numId w:val="6"/>
        </w:numPr>
        <w:ind w:leftChars="0"/>
        <w:rPr>
          <w:rFonts w:ascii="華康粗圓體" w:eastAsia="華康粗圓體"/>
        </w:rPr>
      </w:pPr>
      <w:r w:rsidRPr="00C704CC">
        <w:rPr>
          <w:rFonts w:ascii="華康粗圓體" w:eastAsia="華康粗圓體" w:hint="eastAsia"/>
        </w:rPr>
        <w:t>每一試驗體中，實體消能元件試體在任</w:t>
      </w:r>
      <w:proofErr w:type="gramStart"/>
      <w:r w:rsidRPr="00C704CC">
        <w:rPr>
          <w:rFonts w:ascii="華康粗圓體" w:eastAsia="華康粗圓體" w:hint="eastAsia"/>
        </w:rPr>
        <w:t>一</w:t>
      </w:r>
      <w:proofErr w:type="gramEnd"/>
      <w:r w:rsidRPr="00C704CC">
        <w:rPr>
          <w:rFonts w:ascii="華康粗圓體" w:eastAsia="華康粗圓體" w:hint="eastAsia"/>
        </w:rPr>
        <w:t>循環中於零位移所對應之最大、最小力與所有循環之最大、最小力平均值之差異皆不超過15%內。</w:t>
      </w:r>
    </w:p>
    <w:p w:rsidR="00C704CC" w:rsidRPr="00C704CC" w:rsidRDefault="00C704CC" w:rsidP="00C704CC">
      <w:pPr>
        <w:pStyle w:val="a9"/>
        <w:numPr>
          <w:ilvl w:val="3"/>
          <w:numId w:val="6"/>
        </w:numPr>
        <w:ind w:leftChars="0"/>
        <w:rPr>
          <w:rFonts w:ascii="華康粗圓體" w:eastAsia="華康粗圓體"/>
        </w:rPr>
      </w:pPr>
      <w:r w:rsidRPr="00C704CC">
        <w:rPr>
          <w:rFonts w:ascii="華康粗圓體" w:eastAsia="華康粗圓體" w:hint="eastAsia"/>
        </w:rPr>
        <w:t>每一試驗中實體消能元件試體在任</w:t>
      </w:r>
      <w:proofErr w:type="gramStart"/>
      <w:r w:rsidRPr="00C704CC">
        <w:rPr>
          <w:rFonts w:ascii="華康粗圓體" w:eastAsia="華康粗圓體" w:hint="eastAsia"/>
        </w:rPr>
        <w:t>一</w:t>
      </w:r>
      <w:proofErr w:type="gramEnd"/>
      <w:r w:rsidRPr="00C704CC">
        <w:rPr>
          <w:rFonts w:ascii="華康粗圓體" w:eastAsia="華康粗圓體" w:hint="eastAsia"/>
        </w:rPr>
        <w:t>循環中之遲滯廻圈面積(Wd)不超過平均遲滯廻圈面積之±15%</w:t>
      </w:r>
    </w:p>
    <w:p w:rsidR="00C704CC" w:rsidRPr="00C704CC" w:rsidRDefault="00C704CC" w:rsidP="00C704CC">
      <w:pPr>
        <w:pStyle w:val="a9"/>
        <w:numPr>
          <w:ilvl w:val="3"/>
          <w:numId w:val="6"/>
        </w:numPr>
        <w:ind w:leftChars="0"/>
        <w:rPr>
          <w:rFonts w:ascii="華康粗圓體" w:eastAsia="華康粗圓體"/>
        </w:rPr>
      </w:pPr>
      <w:r w:rsidRPr="00C704CC">
        <w:rPr>
          <w:rFonts w:ascii="華康粗圓體" w:eastAsia="華康粗圓體" w:hint="eastAsia"/>
        </w:rPr>
        <w:t>各頻率所得之力與速度性質的變化量不應超過其設計值之±15%。</w:t>
      </w:r>
    </w:p>
    <w:p w:rsidR="00C704CC" w:rsidRPr="00C704CC" w:rsidRDefault="00C704CC" w:rsidP="00C704CC">
      <w:pPr>
        <w:pStyle w:val="a9"/>
        <w:numPr>
          <w:ilvl w:val="0"/>
          <w:numId w:val="1"/>
        </w:numPr>
        <w:ind w:leftChars="0"/>
        <w:rPr>
          <w:rFonts w:ascii="華康粗圓體" w:eastAsia="華康粗圓體"/>
          <w:u w:val="single"/>
        </w:rPr>
      </w:pPr>
      <w:r w:rsidRPr="00C704CC">
        <w:rPr>
          <w:rFonts w:ascii="華康粗圓體" w:eastAsia="華康粗圓體" w:hint="eastAsia"/>
          <w:u w:val="single"/>
        </w:rPr>
        <w:t>性能保證試驗</w:t>
      </w:r>
    </w:p>
    <w:p w:rsidR="00C704CC" w:rsidRPr="00C704CC" w:rsidRDefault="00C704CC" w:rsidP="00C704CC">
      <w:pPr>
        <w:pStyle w:val="a9"/>
        <w:numPr>
          <w:ilvl w:val="1"/>
          <w:numId w:val="1"/>
        </w:numPr>
        <w:ind w:leftChars="0"/>
        <w:rPr>
          <w:rFonts w:ascii="華康粗圓體" w:eastAsia="華康粗圓體"/>
        </w:rPr>
      </w:pPr>
      <w:r w:rsidRPr="00C704CC">
        <w:rPr>
          <w:rFonts w:ascii="華康粗圓體" w:eastAsia="華康粗圓體" w:hint="eastAsia"/>
        </w:rPr>
        <w:t>通則</w:t>
      </w:r>
    </w:p>
    <w:p w:rsidR="00C704CC" w:rsidRPr="00C704CC" w:rsidRDefault="00C704CC" w:rsidP="00C704CC">
      <w:pPr>
        <w:pStyle w:val="a9"/>
        <w:numPr>
          <w:ilvl w:val="2"/>
          <w:numId w:val="1"/>
        </w:numPr>
        <w:ind w:leftChars="0" w:hanging="306"/>
        <w:rPr>
          <w:rFonts w:ascii="華康粗圓體" w:eastAsia="華康粗圓體"/>
        </w:rPr>
      </w:pPr>
      <w:r w:rsidRPr="00C704CC">
        <w:rPr>
          <w:rFonts w:ascii="華康粗圓體" w:eastAsia="華康粗圓體" w:hint="eastAsia"/>
        </w:rPr>
        <w:t>在裝設阻尼器之前，每一類型阻尼器需送至國家地震工程研究中心依設計參數進行實體測試，以確保阻尼器之力學特性(包含「力與</w:t>
      </w:r>
      <w:r w:rsidRPr="00C704CC">
        <w:rPr>
          <w:rFonts w:ascii="華康粗圓體" w:eastAsia="華康粗圓體" w:hint="eastAsia"/>
        </w:rPr>
        <w:lastRenderedPageBreak/>
        <w:t>速度」及「力與位移」關係式)符合設計圖。</w:t>
      </w:r>
    </w:p>
    <w:p w:rsidR="00C704CC" w:rsidRPr="00C704CC" w:rsidRDefault="00C704CC" w:rsidP="00C704CC">
      <w:pPr>
        <w:pStyle w:val="a9"/>
        <w:numPr>
          <w:ilvl w:val="2"/>
          <w:numId w:val="1"/>
        </w:numPr>
        <w:ind w:leftChars="0" w:hanging="306"/>
        <w:rPr>
          <w:rFonts w:ascii="華康粗圓體" w:eastAsia="華康粗圓體"/>
        </w:rPr>
      </w:pPr>
      <w:r w:rsidRPr="00C704CC">
        <w:rPr>
          <w:rFonts w:ascii="華康粗圓體" w:eastAsia="華康粗圓體" w:hint="eastAsia"/>
        </w:rPr>
        <w:t>以下測試報告須經業主及設計監造單位審核。審核通過後，始可進行阻尼器安裝作業。</w:t>
      </w:r>
    </w:p>
    <w:p w:rsidR="00C704CC" w:rsidRPr="00C704CC" w:rsidRDefault="00C704CC" w:rsidP="00C704CC">
      <w:pPr>
        <w:pStyle w:val="a9"/>
        <w:numPr>
          <w:ilvl w:val="1"/>
          <w:numId w:val="1"/>
        </w:numPr>
        <w:ind w:leftChars="0"/>
        <w:rPr>
          <w:rFonts w:ascii="華康粗圓體" w:eastAsia="華康粗圓體"/>
        </w:rPr>
      </w:pPr>
      <w:r w:rsidRPr="00C704CC">
        <w:rPr>
          <w:rFonts w:ascii="華康粗圓體" w:eastAsia="華康粗圓體" w:hint="eastAsia"/>
        </w:rPr>
        <w:t>性能保證試驗</w:t>
      </w:r>
    </w:p>
    <w:p w:rsidR="00C704CC" w:rsidRPr="00C704CC" w:rsidRDefault="00C704CC" w:rsidP="00C704CC">
      <w:pPr>
        <w:pStyle w:val="a9"/>
        <w:numPr>
          <w:ilvl w:val="2"/>
          <w:numId w:val="1"/>
        </w:numPr>
        <w:ind w:leftChars="0" w:hanging="306"/>
        <w:rPr>
          <w:rFonts w:ascii="華康粗圓體" w:eastAsia="華康粗圓體"/>
        </w:rPr>
      </w:pPr>
      <w:r w:rsidRPr="00C704CC">
        <w:rPr>
          <w:rFonts w:ascii="華康粗圓體" w:eastAsia="華康粗圓體" w:hint="eastAsia"/>
        </w:rPr>
        <w:t>試驗數量</w:t>
      </w:r>
    </w:p>
    <w:p w:rsidR="00C704CC" w:rsidRPr="00C704CC" w:rsidRDefault="00C704CC" w:rsidP="00C704CC">
      <w:pPr>
        <w:pStyle w:val="a9"/>
        <w:numPr>
          <w:ilvl w:val="3"/>
          <w:numId w:val="7"/>
        </w:numPr>
        <w:ind w:leftChars="0"/>
        <w:rPr>
          <w:rFonts w:ascii="華康粗圓體" w:eastAsia="華康粗圓體"/>
        </w:rPr>
      </w:pPr>
      <w:r w:rsidRPr="00C704CC">
        <w:rPr>
          <w:rFonts w:ascii="華康粗圓體" w:eastAsia="華康粗圓體" w:hint="eastAsia"/>
        </w:rPr>
        <w:t>各類型阻尼器數量未達25個抽樣1個。</w:t>
      </w:r>
    </w:p>
    <w:p w:rsidR="00C704CC" w:rsidRPr="00C704CC" w:rsidRDefault="00C704CC" w:rsidP="00C704CC">
      <w:pPr>
        <w:pStyle w:val="a9"/>
        <w:numPr>
          <w:ilvl w:val="3"/>
          <w:numId w:val="7"/>
        </w:numPr>
        <w:ind w:leftChars="0"/>
        <w:rPr>
          <w:rFonts w:ascii="華康粗圓體" w:eastAsia="華康粗圓體"/>
        </w:rPr>
      </w:pPr>
      <w:r w:rsidRPr="00C704CC">
        <w:rPr>
          <w:rFonts w:ascii="華康粗圓體" w:eastAsia="華康粗圓體" w:hint="eastAsia"/>
        </w:rPr>
        <w:t>數量超過 25個時，每25個</w:t>
      </w:r>
      <w:proofErr w:type="gramStart"/>
      <w:r w:rsidRPr="00C704CC">
        <w:rPr>
          <w:rFonts w:ascii="華康粗圓體" w:eastAsia="華康粗圓體" w:hint="eastAsia"/>
        </w:rPr>
        <w:t>加驗1個</w:t>
      </w:r>
      <w:proofErr w:type="gramEnd"/>
      <w:r w:rsidRPr="00C704CC">
        <w:rPr>
          <w:rFonts w:ascii="華康粗圓體" w:eastAsia="華康粗圓體" w:hint="eastAsia"/>
        </w:rPr>
        <w:t>試體進行基本性能試驗。</w:t>
      </w:r>
    </w:p>
    <w:p w:rsidR="00C704CC" w:rsidRPr="00C704CC" w:rsidRDefault="00C704CC" w:rsidP="00C704CC">
      <w:pPr>
        <w:pStyle w:val="a9"/>
        <w:numPr>
          <w:ilvl w:val="2"/>
          <w:numId w:val="1"/>
        </w:numPr>
        <w:ind w:leftChars="0" w:hanging="306"/>
        <w:rPr>
          <w:rFonts w:ascii="華康粗圓體" w:eastAsia="華康粗圓體"/>
        </w:rPr>
      </w:pPr>
      <w:r w:rsidRPr="00C704CC">
        <w:rPr>
          <w:rFonts w:ascii="華康粗圓體" w:eastAsia="華康粗圓體" w:hint="eastAsia"/>
        </w:rPr>
        <w:t>試驗之條件與循環週數</w:t>
      </w:r>
    </w:p>
    <w:p w:rsidR="00C704CC" w:rsidRPr="00C704CC" w:rsidRDefault="00C704CC" w:rsidP="00C704CC">
      <w:pPr>
        <w:pStyle w:val="a9"/>
        <w:ind w:leftChars="0" w:left="1440"/>
        <w:rPr>
          <w:rFonts w:ascii="華康粗圓體" w:eastAsia="華康粗圓體"/>
          <w:color w:val="FF0000"/>
        </w:rPr>
      </w:pPr>
      <w:r w:rsidRPr="00C704CC">
        <w:rPr>
          <w:rFonts w:ascii="華康粗圓體" w:eastAsia="華康粗圓體" w:hint="eastAsia"/>
        </w:rPr>
        <w:t>每一元件在每一次測試</w:t>
      </w:r>
      <w:proofErr w:type="gramStart"/>
      <w:r w:rsidRPr="00C704CC">
        <w:rPr>
          <w:rFonts w:ascii="華康粗圓體" w:eastAsia="華康粗圓體" w:hint="eastAsia"/>
        </w:rPr>
        <w:t>均應加載</w:t>
      </w:r>
      <w:proofErr w:type="gramEnd"/>
      <w:r w:rsidRPr="00C704CC">
        <w:rPr>
          <w:rFonts w:ascii="華康粗圓體" w:eastAsia="華康粗圓體" w:hint="eastAsia"/>
        </w:rPr>
        <w:t>5次完全反覆循環測試，頻率為結構</w:t>
      </w:r>
      <w:proofErr w:type="gramStart"/>
      <w:r w:rsidRPr="00C704CC">
        <w:rPr>
          <w:rFonts w:ascii="華康粗圓體" w:eastAsia="華康粗圓體" w:hint="eastAsia"/>
        </w:rPr>
        <w:t>基本振頻</w:t>
      </w:r>
      <w:proofErr w:type="gramEnd"/>
      <w:r w:rsidRPr="00C704CC">
        <w:rPr>
          <w:rFonts w:ascii="華康粗圓體" w:eastAsia="華康粗圓體" w:hint="eastAsia"/>
        </w:rPr>
        <w:t>f1，測試振幅為結構設計位移或設計速度所對應之位移以內之三個不同位移值。</w:t>
      </w:r>
    </w:p>
    <w:p w:rsidR="00C704CC" w:rsidRPr="00C704CC" w:rsidRDefault="00C704CC" w:rsidP="00C704CC">
      <w:pPr>
        <w:pStyle w:val="a9"/>
        <w:numPr>
          <w:ilvl w:val="2"/>
          <w:numId w:val="1"/>
        </w:numPr>
        <w:ind w:leftChars="0" w:hanging="306"/>
        <w:rPr>
          <w:rFonts w:ascii="華康粗圓體" w:eastAsia="華康粗圓體"/>
        </w:rPr>
      </w:pPr>
      <w:r w:rsidRPr="00C704CC">
        <w:rPr>
          <w:rFonts w:ascii="華康粗圓體" w:eastAsia="華康粗圓體" w:hint="eastAsia"/>
        </w:rPr>
        <w:t>試驗結果檢測</w:t>
      </w:r>
    </w:p>
    <w:p w:rsidR="00C704CC" w:rsidRPr="00C704CC" w:rsidRDefault="00C704CC" w:rsidP="00C704CC">
      <w:pPr>
        <w:pStyle w:val="a9"/>
        <w:numPr>
          <w:ilvl w:val="3"/>
          <w:numId w:val="8"/>
        </w:numPr>
        <w:ind w:leftChars="0"/>
        <w:rPr>
          <w:rFonts w:ascii="華康粗圓體" w:eastAsia="華康粗圓體"/>
        </w:rPr>
      </w:pPr>
      <w:r w:rsidRPr="00C704CC">
        <w:rPr>
          <w:rFonts w:ascii="華康粗圓體" w:eastAsia="華康粗圓體" w:hint="eastAsia"/>
        </w:rPr>
        <w:t>每一試驗中，任</w:t>
      </w:r>
      <w:proofErr w:type="gramStart"/>
      <w:r w:rsidRPr="00C704CC">
        <w:rPr>
          <w:rFonts w:ascii="華康粗圓體" w:eastAsia="華康粗圓體" w:hint="eastAsia"/>
        </w:rPr>
        <w:t>一</w:t>
      </w:r>
      <w:proofErr w:type="gramEnd"/>
      <w:r w:rsidRPr="00C704CC">
        <w:rPr>
          <w:rFonts w:ascii="華康粗圓體" w:eastAsia="華康粗圓體" w:hint="eastAsia"/>
        </w:rPr>
        <w:t>循環中於零位移所對應之最大、最小力與所有循環之最大、最小力平均值之差異皆不超過15%內</w:t>
      </w:r>
    </w:p>
    <w:p w:rsidR="00C704CC" w:rsidRPr="00C704CC" w:rsidRDefault="00C704CC" w:rsidP="00C704CC">
      <w:pPr>
        <w:pStyle w:val="a9"/>
        <w:numPr>
          <w:ilvl w:val="3"/>
          <w:numId w:val="8"/>
        </w:numPr>
        <w:ind w:leftChars="0"/>
        <w:rPr>
          <w:rFonts w:ascii="華康粗圓體" w:eastAsia="華康粗圓體"/>
        </w:rPr>
      </w:pPr>
      <w:r w:rsidRPr="00C704CC">
        <w:rPr>
          <w:rFonts w:ascii="華康粗圓體" w:eastAsia="華康粗圓體" w:hint="eastAsia"/>
        </w:rPr>
        <w:t>每</w:t>
      </w:r>
      <w:proofErr w:type="gramStart"/>
      <w:r w:rsidRPr="00C704CC">
        <w:rPr>
          <w:rFonts w:ascii="華康粗圓體" w:eastAsia="華康粗圓體" w:hint="eastAsia"/>
        </w:rPr>
        <w:t>—</w:t>
      </w:r>
      <w:proofErr w:type="gramEnd"/>
      <w:r w:rsidRPr="00C704CC">
        <w:rPr>
          <w:rFonts w:ascii="華康粗圓體" w:eastAsia="華康粗圓體" w:hint="eastAsia"/>
        </w:rPr>
        <w:t>試驗中唯一循環中之遲滯廻圈面積(Wd)不超過平均遲滯廻圈面積之±15%內</w:t>
      </w:r>
    </w:p>
    <w:p w:rsidR="00C704CC" w:rsidRPr="00C704CC" w:rsidRDefault="00C704CC" w:rsidP="00C704CC">
      <w:pPr>
        <w:pStyle w:val="a9"/>
        <w:numPr>
          <w:ilvl w:val="4"/>
          <w:numId w:val="9"/>
        </w:numPr>
        <w:ind w:leftChars="0"/>
        <w:rPr>
          <w:rFonts w:ascii="華康粗圓體" w:eastAsia="華康粗圓體"/>
        </w:rPr>
      </w:pPr>
      <w:r w:rsidRPr="00C704CC">
        <w:rPr>
          <w:rFonts w:ascii="華康粗圓體" w:eastAsia="華康粗圓體" w:hint="eastAsia"/>
        </w:rPr>
        <w:t>測試結果之力與速度性質的變化量不應超過其設計值之±15%。對應之最大、最小力與所有循環之最大、最小力平均值之差異皆不超過15%內</w:t>
      </w:r>
    </w:p>
    <w:p w:rsidR="00C704CC" w:rsidRPr="00C704CC" w:rsidRDefault="00C704CC" w:rsidP="00C704CC">
      <w:pPr>
        <w:pStyle w:val="a9"/>
        <w:numPr>
          <w:ilvl w:val="4"/>
          <w:numId w:val="9"/>
        </w:numPr>
        <w:ind w:leftChars="0"/>
        <w:rPr>
          <w:rFonts w:ascii="華康粗圓體" w:eastAsia="華康粗圓體"/>
        </w:rPr>
      </w:pPr>
      <w:r w:rsidRPr="00C704CC">
        <w:rPr>
          <w:rFonts w:ascii="華康粗圓體" w:eastAsia="華康粗圓體" w:hint="eastAsia"/>
        </w:rPr>
        <w:t>每一試驗中</w:t>
      </w:r>
      <w:proofErr w:type="gramStart"/>
      <w:r w:rsidRPr="00C704CC">
        <w:rPr>
          <w:rFonts w:ascii="華康粗圓體" w:eastAsia="華康粗圓體" w:hint="eastAsia"/>
        </w:rPr>
        <w:t>一</w:t>
      </w:r>
      <w:proofErr w:type="gramEnd"/>
      <w:r w:rsidRPr="00C704CC">
        <w:rPr>
          <w:rFonts w:ascii="華康粗圓體" w:eastAsia="華康粗圓體" w:hint="eastAsia"/>
        </w:rPr>
        <w:t>實體消能元件試體在任</w:t>
      </w:r>
      <w:proofErr w:type="gramStart"/>
      <w:r w:rsidRPr="00C704CC">
        <w:rPr>
          <w:rFonts w:ascii="華康粗圓體" w:eastAsia="華康粗圓體" w:hint="eastAsia"/>
        </w:rPr>
        <w:t>一</w:t>
      </w:r>
      <w:proofErr w:type="gramEnd"/>
      <w:r w:rsidRPr="00C704CC">
        <w:rPr>
          <w:rFonts w:ascii="華康粗圓體" w:eastAsia="華康粗圓體" w:hint="eastAsia"/>
        </w:rPr>
        <w:t>循環中之遲滯廻圈面積(Wd)不超過平均遲滯廻圈面積±15%內</w:t>
      </w:r>
      <w:r w:rsidRPr="00C704CC">
        <w:rPr>
          <w:rFonts w:ascii="華康粗圓體" w:eastAsia="華康粗圓體" w:hint="eastAsia"/>
        </w:rPr>
        <w:tab/>
      </w:r>
    </w:p>
    <w:p w:rsidR="00C704CC" w:rsidRPr="00C704CC" w:rsidRDefault="00C704CC" w:rsidP="00C704CC">
      <w:pPr>
        <w:pStyle w:val="a9"/>
        <w:numPr>
          <w:ilvl w:val="4"/>
          <w:numId w:val="9"/>
        </w:numPr>
        <w:ind w:leftChars="0"/>
        <w:rPr>
          <w:rFonts w:ascii="華康粗圓體" w:eastAsia="華康粗圓體"/>
        </w:rPr>
      </w:pPr>
      <w:r w:rsidRPr="00C704CC">
        <w:rPr>
          <w:rFonts w:ascii="華康粗圓體" w:eastAsia="華康粗圓體" w:hint="eastAsia"/>
        </w:rPr>
        <w:t>各頻率所得之力與速度性質的變化量不應超過其設計值之±15%</w:t>
      </w:r>
    </w:p>
    <w:p w:rsidR="00C704CC" w:rsidRPr="00C704CC" w:rsidRDefault="00C704CC" w:rsidP="00C704CC">
      <w:pPr>
        <w:pStyle w:val="a9"/>
        <w:numPr>
          <w:ilvl w:val="0"/>
          <w:numId w:val="1"/>
        </w:numPr>
        <w:ind w:leftChars="0"/>
        <w:rPr>
          <w:rFonts w:ascii="華康粗圓體" w:eastAsia="華康粗圓體"/>
          <w:u w:val="single"/>
        </w:rPr>
      </w:pPr>
      <w:r w:rsidRPr="00C704CC">
        <w:rPr>
          <w:rFonts w:ascii="華康粗圓體" w:eastAsia="華康粗圓體" w:hint="eastAsia"/>
          <w:u w:val="single"/>
        </w:rPr>
        <w:t>標誌、包裝、運輸、貯存</w:t>
      </w:r>
    </w:p>
    <w:p w:rsidR="00C704CC" w:rsidRPr="00C704CC" w:rsidRDefault="00C704CC" w:rsidP="00C704CC">
      <w:pPr>
        <w:pStyle w:val="a9"/>
        <w:numPr>
          <w:ilvl w:val="1"/>
          <w:numId w:val="1"/>
        </w:numPr>
        <w:ind w:leftChars="0"/>
        <w:rPr>
          <w:rFonts w:ascii="華康粗圓體" w:eastAsia="華康粗圓體"/>
        </w:rPr>
      </w:pPr>
      <w:r w:rsidRPr="00C704CC">
        <w:rPr>
          <w:rFonts w:ascii="華康粗圓體" w:eastAsia="華康粗圓體" w:hint="eastAsia"/>
        </w:rPr>
        <w:t>標誌</w:t>
      </w:r>
    </w:p>
    <w:p w:rsidR="00C704CC" w:rsidRPr="00C704CC" w:rsidRDefault="00C704CC" w:rsidP="00C704CC">
      <w:pPr>
        <w:pStyle w:val="a9"/>
        <w:numPr>
          <w:ilvl w:val="2"/>
          <w:numId w:val="1"/>
        </w:numPr>
        <w:ind w:leftChars="0" w:hanging="306"/>
        <w:rPr>
          <w:rFonts w:ascii="華康粗圓體" w:eastAsia="華康粗圓體"/>
        </w:rPr>
      </w:pPr>
      <w:r w:rsidRPr="00C704CC">
        <w:rPr>
          <w:rFonts w:ascii="華康粗圓體" w:eastAsia="華康粗圓體" w:hint="eastAsia"/>
        </w:rPr>
        <w:t>每件阻尼器皆應於明顯部位配置唯一性的標誌，一般採用銘牌的表示方法</w:t>
      </w:r>
    </w:p>
    <w:p w:rsidR="00C704CC" w:rsidRPr="00C704CC" w:rsidRDefault="00C704CC" w:rsidP="00C704CC">
      <w:pPr>
        <w:pStyle w:val="a9"/>
        <w:numPr>
          <w:ilvl w:val="2"/>
          <w:numId w:val="1"/>
        </w:numPr>
        <w:ind w:leftChars="0" w:hanging="306"/>
        <w:rPr>
          <w:rFonts w:ascii="華康粗圓體" w:eastAsia="華康粗圓體"/>
        </w:rPr>
      </w:pPr>
      <w:r w:rsidRPr="00C704CC">
        <w:rPr>
          <w:rFonts w:ascii="華康粗圓體" w:eastAsia="華康粗圓體" w:hint="eastAsia"/>
        </w:rPr>
        <w:t>銘牌應採用不</w:t>
      </w:r>
      <w:proofErr w:type="gramStart"/>
      <w:r w:rsidRPr="00C704CC">
        <w:rPr>
          <w:rFonts w:ascii="華康粗圓體" w:eastAsia="華康粗圓體" w:hint="eastAsia"/>
        </w:rPr>
        <w:t>銹</w:t>
      </w:r>
      <w:proofErr w:type="gramEnd"/>
      <w:r w:rsidRPr="00C704CC">
        <w:rPr>
          <w:rFonts w:ascii="華康粗圓體" w:eastAsia="華康粗圓體" w:hint="eastAsia"/>
        </w:rPr>
        <w:t>鋼材料，</w:t>
      </w:r>
      <w:proofErr w:type="gramStart"/>
      <w:r w:rsidRPr="00C704CC">
        <w:rPr>
          <w:rFonts w:ascii="華康粗圓體" w:eastAsia="華康粗圓體" w:hint="eastAsia"/>
        </w:rPr>
        <w:t>在外缸套上</w:t>
      </w:r>
      <w:proofErr w:type="gramEnd"/>
      <w:r w:rsidRPr="00C704CC">
        <w:rPr>
          <w:rFonts w:ascii="華康粗圓體" w:eastAsia="華康粗圓體" w:hint="eastAsia"/>
        </w:rPr>
        <w:t>用不</w:t>
      </w:r>
      <w:proofErr w:type="gramStart"/>
      <w:r w:rsidRPr="00C704CC">
        <w:rPr>
          <w:rFonts w:ascii="華康粗圓體" w:eastAsia="華康粗圓體" w:hint="eastAsia"/>
        </w:rPr>
        <w:t>銹</w:t>
      </w:r>
      <w:proofErr w:type="gramEnd"/>
      <w:r w:rsidRPr="00C704CC">
        <w:rPr>
          <w:rFonts w:ascii="華康粗圓體" w:eastAsia="華康粗圓體" w:hint="eastAsia"/>
        </w:rPr>
        <w:t>鋼螺釘固定。</w:t>
      </w:r>
    </w:p>
    <w:p w:rsidR="00C704CC" w:rsidRPr="00C704CC" w:rsidRDefault="00C704CC" w:rsidP="00C704CC">
      <w:pPr>
        <w:pStyle w:val="a9"/>
        <w:numPr>
          <w:ilvl w:val="2"/>
          <w:numId w:val="1"/>
        </w:numPr>
        <w:ind w:leftChars="0" w:hanging="306"/>
        <w:rPr>
          <w:rFonts w:ascii="華康粗圓體" w:eastAsia="華康粗圓體"/>
        </w:rPr>
      </w:pPr>
      <w:r w:rsidRPr="00C704CC">
        <w:rPr>
          <w:rFonts w:ascii="華康粗圓體" w:eastAsia="華康粗圓體" w:hint="eastAsia"/>
        </w:rPr>
        <w:t>牌內容至少須包含:產品名稱、產品型號、產品編號、生產廠家、生產日期、產品保固日期等資料。</w:t>
      </w:r>
    </w:p>
    <w:p w:rsidR="00C704CC" w:rsidRPr="00C704CC" w:rsidRDefault="00C704CC" w:rsidP="00C704CC">
      <w:pPr>
        <w:pStyle w:val="a9"/>
        <w:numPr>
          <w:ilvl w:val="1"/>
          <w:numId w:val="1"/>
        </w:numPr>
        <w:ind w:leftChars="0"/>
        <w:rPr>
          <w:rFonts w:ascii="華康粗圓體" w:eastAsia="華康粗圓體"/>
        </w:rPr>
      </w:pPr>
      <w:r w:rsidRPr="00C704CC">
        <w:rPr>
          <w:rFonts w:ascii="華康粗圓體" w:eastAsia="華康粗圓體" w:hint="eastAsia"/>
        </w:rPr>
        <w:t>包裝</w:t>
      </w:r>
    </w:p>
    <w:p w:rsidR="00C704CC" w:rsidRPr="00C704CC" w:rsidRDefault="00C704CC" w:rsidP="00C704CC">
      <w:pPr>
        <w:pStyle w:val="a9"/>
        <w:numPr>
          <w:ilvl w:val="2"/>
          <w:numId w:val="1"/>
        </w:numPr>
        <w:ind w:leftChars="0" w:hanging="306"/>
        <w:rPr>
          <w:rFonts w:ascii="華康粗圓體" w:eastAsia="華康粗圓體"/>
        </w:rPr>
      </w:pPr>
      <w:r w:rsidRPr="00C704CC">
        <w:rPr>
          <w:rFonts w:ascii="華康粗圓體" w:eastAsia="華康粗圓體" w:hint="eastAsia"/>
        </w:rPr>
        <w:t>阻尼器本體應採取防護措施，以防止安裝時不被碰撞損壞。一般阻尼器缸體和</w:t>
      </w:r>
      <w:proofErr w:type="gramStart"/>
      <w:r w:rsidRPr="00C704CC">
        <w:rPr>
          <w:rFonts w:ascii="華康粗圓體" w:eastAsia="華康粗圓體" w:hint="eastAsia"/>
        </w:rPr>
        <w:t>外缸套等</w:t>
      </w:r>
      <w:proofErr w:type="gramEnd"/>
      <w:r w:rsidRPr="00C704CC">
        <w:rPr>
          <w:rFonts w:ascii="華康粗圓體" w:eastAsia="華康粗圓體" w:hint="eastAsia"/>
        </w:rPr>
        <w:t>表面宜用橡膠皮或泡棉包裹，並應設計專用槽鋼架，便於吊裝。</w:t>
      </w:r>
    </w:p>
    <w:p w:rsidR="00C704CC" w:rsidRPr="00C704CC" w:rsidRDefault="00C704CC" w:rsidP="00C704CC">
      <w:pPr>
        <w:pStyle w:val="a9"/>
        <w:numPr>
          <w:ilvl w:val="2"/>
          <w:numId w:val="1"/>
        </w:numPr>
        <w:ind w:leftChars="0" w:hanging="306"/>
        <w:rPr>
          <w:rFonts w:ascii="華康粗圓體" w:eastAsia="華康粗圓體"/>
        </w:rPr>
      </w:pPr>
      <w:r w:rsidRPr="00C704CC">
        <w:rPr>
          <w:rFonts w:ascii="華康粗圓體" w:eastAsia="華康粗圓體" w:hint="eastAsia"/>
        </w:rPr>
        <w:t>應採取一定的防水措施，可採用塑膠袋將產品套好，並將產品牢固固定在外包裝的底板上。</w:t>
      </w:r>
    </w:p>
    <w:p w:rsidR="00C704CC" w:rsidRPr="00C704CC" w:rsidRDefault="00C704CC" w:rsidP="00C704CC">
      <w:pPr>
        <w:pStyle w:val="a9"/>
        <w:numPr>
          <w:ilvl w:val="2"/>
          <w:numId w:val="1"/>
        </w:numPr>
        <w:ind w:leftChars="0" w:hanging="306"/>
        <w:rPr>
          <w:rFonts w:ascii="華康粗圓體" w:eastAsia="華康粗圓體"/>
        </w:rPr>
      </w:pPr>
      <w:r w:rsidRPr="00C704CC">
        <w:rPr>
          <w:rFonts w:ascii="華康粗圓體" w:eastAsia="華康粗圓體" w:hint="eastAsia"/>
        </w:rPr>
        <w:t>外包裝可採用木箱</w:t>
      </w:r>
      <w:proofErr w:type="gramStart"/>
      <w:r w:rsidRPr="00C704CC">
        <w:rPr>
          <w:rFonts w:ascii="華康粗圓體" w:eastAsia="華康粗圓體" w:hint="eastAsia"/>
        </w:rPr>
        <w:t>或托架</w:t>
      </w:r>
      <w:proofErr w:type="gramEnd"/>
      <w:r w:rsidRPr="00C704CC">
        <w:rPr>
          <w:rFonts w:ascii="華康粗圓體" w:eastAsia="華康粗圓體" w:hint="eastAsia"/>
        </w:rPr>
        <w:t>。包裝應牢固和可靠，在外包裝明顯處標</w:t>
      </w:r>
      <w:proofErr w:type="gramStart"/>
      <w:r w:rsidRPr="00C704CC">
        <w:rPr>
          <w:rFonts w:ascii="華康粗圓體" w:eastAsia="華康粗圓體" w:hint="eastAsia"/>
        </w:rPr>
        <w:t>註</w:t>
      </w:r>
      <w:proofErr w:type="gramEnd"/>
      <w:r w:rsidRPr="00C704CC">
        <w:rPr>
          <w:rFonts w:ascii="華康粗圓體" w:eastAsia="華康粗圓體" w:hint="eastAsia"/>
        </w:rPr>
        <w:t>: 產品名稱、型號、淨重、毛重、生產廠家及安全標記。</w:t>
      </w:r>
    </w:p>
    <w:p w:rsidR="00C704CC" w:rsidRPr="00C704CC" w:rsidRDefault="00C704CC" w:rsidP="00C704CC">
      <w:pPr>
        <w:pStyle w:val="a9"/>
        <w:numPr>
          <w:ilvl w:val="1"/>
          <w:numId w:val="1"/>
        </w:numPr>
        <w:ind w:leftChars="0"/>
        <w:rPr>
          <w:rFonts w:ascii="華康粗圓體" w:eastAsia="華康粗圓體"/>
        </w:rPr>
      </w:pPr>
      <w:r w:rsidRPr="00C704CC">
        <w:rPr>
          <w:rFonts w:ascii="華康粗圓體" w:eastAsia="華康粗圓體" w:hint="eastAsia"/>
        </w:rPr>
        <w:lastRenderedPageBreak/>
        <w:t>運輸</w:t>
      </w:r>
    </w:p>
    <w:p w:rsidR="00C704CC" w:rsidRPr="00C704CC" w:rsidRDefault="00C704CC" w:rsidP="00C704CC">
      <w:pPr>
        <w:pStyle w:val="a9"/>
        <w:numPr>
          <w:ilvl w:val="2"/>
          <w:numId w:val="1"/>
        </w:numPr>
        <w:ind w:leftChars="0" w:hanging="306"/>
        <w:rPr>
          <w:rFonts w:ascii="華康粗圓體" w:eastAsia="華康粗圓體"/>
        </w:rPr>
      </w:pPr>
      <w:r w:rsidRPr="00C704CC">
        <w:rPr>
          <w:rFonts w:ascii="華康粗圓體" w:eastAsia="華康粗圓體" w:hint="eastAsia"/>
        </w:rPr>
        <w:t>運輸方式可採用汽車、貨車、輪船、火車等運輸方式。</w:t>
      </w:r>
    </w:p>
    <w:p w:rsidR="00C704CC" w:rsidRPr="00C704CC" w:rsidRDefault="00C704CC" w:rsidP="00C704CC">
      <w:pPr>
        <w:pStyle w:val="a9"/>
        <w:numPr>
          <w:ilvl w:val="2"/>
          <w:numId w:val="1"/>
        </w:numPr>
        <w:ind w:leftChars="0" w:hanging="306"/>
        <w:rPr>
          <w:rFonts w:ascii="華康粗圓體" w:eastAsia="華康粗圓體"/>
        </w:rPr>
      </w:pPr>
      <w:r w:rsidRPr="00C704CC">
        <w:rPr>
          <w:rFonts w:ascii="華康粗圓體" w:eastAsia="華康粗圓體" w:hint="eastAsia"/>
        </w:rPr>
        <w:t>運輸過程中應防止雨淋、磕碰。</w:t>
      </w:r>
    </w:p>
    <w:p w:rsidR="00C704CC" w:rsidRPr="00C704CC" w:rsidRDefault="00C704CC" w:rsidP="00C704CC">
      <w:pPr>
        <w:pStyle w:val="a9"/>
        <w:numPr>
          <w:ilvl w:val="1"/>
          <w:numId w:val="1"/>
        </w:numPr>
        <w:ind w:leftChars="0"/>
        <w:rPr>
          <w:rFonts w:ascii="華康粗圓體" w:eastAsia="華康粗圓體"/>
        </w:rPr>
      </w:pPr>
      <w:r w:rsidRPr="00C704CC">
        <w:rPr>
          <w:rFonts w:ascii="華康粗圓體" w:eastAsia="華康粗圓體" w:hint="eastAsia"/>
        </w:rPr>
        <w:t>貯存</w:t>
      </w:r>
    </w:p>
    <w:p w:rsidR="00C704CC" w:rsidRPr="00C704CC" w:rsidRDefault="00C704CC" w:rsidP="00C704CC">
      <w:pPr>
        <w:pStyle w:val="a9"/>
        <w:numPr>
          <w:ilvl w:val="2"/>
          <w:numId w:val="1"/>
        </w:numPr>
        <w:ind w:leftChars="0" w:hanging="306"/>
        <w:rPr>
          <w:rFonts w:ascii="華康粗圓體" w:eastAsia="華康粗圓體"/>
        </w:rPr>
      </w:pPr>
      <w:r w:rsidRPr="00C704CC">
        <w:rPr>
          <w:rFonts w:ascii="華康粗圓體" w:eastAsia="華康粗圓體" w:hint="eastAsia"/>
        </w:rPr>
        <w:t>產品應貯存於</w:t>
      </w:r>
      <w:proofErr w:type="gramStart"/>
      <w:r w:rsidRPr="00C704CC">
        <w:rPr>
          <w:rFonts w:ascii="華康粗圓體" w:eastAsia="華康粗圓體" w:hint="eastAsia"/>
        </w:rPr>
        <w:t>乾燥、</w:t>
      </w:r>
      <w:proofErr w:type="gramEnd"/>
      <w:r w:rsidRPr="00C704CC">
        <w:rPr>
          <w:rFonts w:ascii="華康粗圓體" w:eastAsia="華康粗圓體" w:hint="eastAsia"/>
        </w:rPr>
        <w:t>通風、無腐蝕性氣體的場所。</w:t>
      </w:r>
    </w:p>
    <w:p w:rsidR="00C704CC" w:rsidRPr="00C704CC" w:rsidRDefault="00C704CC" w:rsidP="00C704CC">
      <w:pPr>
        <w:pStyle w:val="a9"/>
        <w:numPr>
          <w:ilvl w:val="2"/>
          <w:numId w:val="1"/>
        </w:numPr>
        <w:ind w:leftChars="0" w:hanging="306"/>
        <w:rPr>
          <w:rFonts w:ascii="華康粗圓體" w:eastAsia="華康粗圓體"/>
        </w:rPr>
      </w:pPr>
      <w:r w:rsidRPr="00C704CC">
        <w:rPr>
          <w:rFonts w:ascii="華康粗圓體" w:eastAsia="華康粗圓體" w:hint="eastAsia"/>
        </w:rPr>
        <w:t>產品不可重疊放置。</w:t>
      </w:r>
    </w:p>
    <w:p w:rsidR="00C704CC" w:rsidRPr="00C704CC" w:rsidRDefault="00C704CC" w:rsidP="00C704CC">
      <w:pPr>
        <w:pStyle w:val="a9"/>
        <w:numPr>
          <w:ilvl w:val="0"/>
          <w:numId w:val="1"/>
        </w:numPr>
        <w:ind w:leftChars="0"/>
        <w:rPr>
          <w:rFonts w:ascii="華康粗圓體" w:eastAsia="華康粗圓體"/>
          <w:u w:val="single"/>
        </w:rPr>
      </w:pPr>
      <w:r w:rsidRPr="00C704CC">
        <w:rPr>
          <w:rFonts w:ascii="華康粗圓體" w:eastAsia="華康粗圓體" w:hint="eastAsia"/>
          <w:u w:val="single"/>
        </w:rPr>
        <w:t>施工計畫</w:t>
      </w:r>
    </w:p>
    <w:p w:rsidR="00C704CC" w:rsidRPr="00C704CC" w:rsidRDefault="00C704CC" w:rsidP="00C704CC">
      <w:pPr>
        <w:pStyle w:val="a9"/>
        <w:numPr>
          <w:ilvl w:val="1"/>
          <w:numId w:val="1"/>
        </w:numPr>
        <w:ind w:leftChars="0"/>
        <w:rPr>
          <w:rFonts w:ascii="華康粗圓體" w:eastAsia="華康粗圓體"/>
        </w:rPr>
      </w:pPr>
      <w:r w:rsidRPr="00C704CC">
        <w:rPr>
          <w:rFonts w:ascii="華康粗圓體" w:eastAsia="華康粗圓體" w:hint="eastAsia"/>
        </w:rPr>
        <w:t>準備工作</w:t>
      </w:r>
    </w:p>
    <w:p w:rsidR="00C704CC" w:rsidRPr="00C704CC" w:rsidRDefault="00C704CC" w:rsidP="00C704CC">
      <w:pPr>
        <w:pStyle w:val="a9"/>
        <w:numPr>
          <w:ilvl w:val="2"/>
          <w:numId w:val="1"/>
        </w:numPr>
        <w:ind w:leftChars="0" w:hanging="306"/>
        <w:rPr>
          <w:rFonts w:ascii="華康粗圓體" w:eastAsia="華康粗圓體"/>
        </w:rPr>
      </w:pPr>
      <w:proofErr w:type="gramStart"/>
      <w:r w:rsidRPr="00C704CC">
        <w:rPr>
          <w:rFonts w:ascii="華康粗圓體" w:eastAsia="華康粗圓體" w:hint="eastAsia"/>
        </w:rPr>
        <w:t>施工前乙方</w:t>
      </w:r>
      <w:proofErr w:type="gramEnd"/>
      <w:r w:rsidRPr="00C704CC">
        <w:rPr>
          <w:rFonts w:ascii="華康粗圓體" w:eastAsia="華康粗圓體" w:hint="eastAsia"/>
        </w:rPr>
        <w:t>應擬妥安裝計畫書及細部安裝設計圖內容包括材料、阻尼器種類、施工機具配合支撐架、工作架、材料存放與管理施工量測、品質管理(含精度及技術要求)及安裝程序等經甲方工程師核可後方可施工。</w:t>
      </w:r>
    </w:p>
    <w:p w:rsidR="00C704CC" w:rsidRPr="00C704CC" w:rsidRDefault="00C704CC" w:rsidP="00C704CC">
      <w:pPr>
        <w:pStyle w:val="a9"/>
        <w:numPr>
          <w:ilvl w:val="2"/>
          <w:numId w:val="1"/>
        </w:numPr>
        <w:ind w:leftChars="0" w:hanging="306"/>
        <w:rPr>
          <w:rFonts w:ascii="華康粗圓體" w:eastAsia="華康粗圓體"/>
        </w:rPr>
      </w:pPr>
      <w:r w:rsidRPr="00C704CC">
        <w:rPr>
          <w:rFonts w:ascii="華康粗圓體" w:eastAsia="華康粗圓體" w:hint="eastAsia"/>
        </w:rPr>
        <w:t>施工時應遵守工地之安全、衛生及環保規定，施工現場</w:t>
      </w:r>
      <w:proofErr w:type="gramStart"/>
      <w:r w:rsidRPr="00C704CC">
        <w:rPr>
          <w:rFonts w:ascii="華康粗圓體" w:eastAsia="華康粗圓體" w:hint="eastAsia"/>
        </w:rPr>
        <w:t>採</w:t>
      </w:r>
      <w:proofErr w:type="gramEnd"/>
      <w:r w:rsidRPr="00C704CC">
        <w:rPr>
          <w:rFonts w:ascii="華康粗圓體" w:eastAsia="華康粗圓體" w:hint="eastAsia"/>
        </w:rPr>
        <w:t>全封閉式圍籬嚴禁非工作人員進入工區及設</w:t>
      </w:r>
      <w:proofErr w:type="gramStart"/>
      <w:r w:rsidRPr="00C704CC">
        <w:rPr>
          <w:rFonts w:ascii="華康粗圓體" w:eastAsia="華康粗圓體" w:hint="eastAsia"/>
        </w:rPr>
        <w:t>罝</w:t>
      </w:r>
      <w:proofErr w:type="gramEnd"/>
      <w:r w:rsidRPr="00C704CC">
        <w:rPr>
          <w:rFonts w:ascii="華康粗圓體" w:eastAsia="華康粗圓體" w:hint="eastAsia"/>
        </w:rPr>
        <w:t>警示標誌</w:t>
      </w:r>
      <w:proofErr w:type="gramStart"/>
      <w:r w:rsidRPr="00C704CC">
        <w:rPr>
          <w:rFonts w:ascii="華康粗圓體" w:eastAsia="華康粗圓體" w:hint="eastAsia"/>
        </w:rPr>
        <w:t>摽</w:t>
      </w:r>
      <w:proofErr w:type="gramEnd"/>
      <w:r w:rsidRPr="00C704CC">
        <w:rPr>
          <w:rFonts w:ascii="華康粗圓體" w:eastAsia="華康粗圓體" w:hint="eastAsia"/>
        </w:rPr>
        <w:t>語、警示燈反光導標等並設置導引</w:t>
      </w:r>
      <w:proofErr w:type="gramStart"/>
      <w:r w:rsidRPr="00C704CC">
        <w:rPr>
          <w:rFonts w:ascii="華康粗圓體" w:eastAsia="華康粗圓體" w:hint="eastAsia"/>
        </w:rPr>
        <w:t>摽</w:t>
      </w:r>
      <w:proofErr w:type="gramEnd"/>
      <w:r w:rsidRPr="00C704CC">
        <w:rPr>
          <w:rFonts w:ascii="華康粗圓體" w:eastAsia="華康粗圓體" w:hint="eastAsia"/>
        </w:rPr>
        <w:t>示及柔性告示牌引導</w:t>
      </w:r>
      <w:proofErr w:type="gramStart"/>
      <w:r w:rsidRPr="00C704CC">
        <w:rPr>
          <w:rFonts w:ascii="華康粗圓體" w:eastAsia="華康粗圓體" w:hint="eastAsia"/>
        </w:rPr>
        <w:t>大樓辦工人員</w:t>
      </w:r>
      <w:proofErr w:type="gramEnd"/>
      <w:r w:rsidRPr="00C704CC">
        <w:rPr>
          <w:rFonts w:ascii="華康粗圓體" w:eastAsia="華康粗圓體" w:hint="eastAsia"/>
        </w:rPr>
        <w:t>改道通行且應確保其安全無虞</w:t>
      </w:r>
    </w:p>
    <w:p w:rsidR="00C704CC" w:rsidRPr="00C704CC" w:rsidRDefault="00C704CC" w:rsidP="00C704CC">
      <w:pPr>
        <w:pStyle w:val="a9"/>
        <w:numPr>
          <w:ilvl w:val="2"/>
          <w:numId w:val="1"/>
        </w:numPr>
        <w:ind w:leftChars="0" w:hanging="306"/>
        <w:rPr>
          <w:rFonts w:ascii="華康粗圓體" w:eastAsia="華康粗圓體"/>
        </w:rPr>
      </w:pPr>
      <w:r w:rsidRPr="00C704CC">
        <w:rPr>
          <w:rFonts w:ascii="華康粗圓體" w:eastAsia="華康粗圓體" w:hint="eastAsia"/>
        </w:rPr>
        <w:t>施工時應派專人指揮引導人員改道通行，並嚴禁非工作人員進入工區，作業人員應穿著反光背心作</w:t>
      </w:r>
    </w:p>
    <w:p w:rsidR="00C704CC" w:rsidRPr="00C704CC" w:rsidRDefault="00C704CC" w:rsidP="00C704CC">
      <w:pPr>
        <w:pStyle w:val="a9"/>
        <w:numPr>
          <w:ilvl w:val="2"/>
          <w:numId w:val="1"/>
        </w:numPr>
        <w:ind w:leftChars="0" w:hanging="306"/>
        <w:rPr>
          <w:rFonts w:ascii="華康粗圓體" w:eastAsia="華康粗圓體"/>
        </w:rPr>
      </w:pPr>
      <w:r w:rsidRPr="00C704CC">
        <w:rPr>
          <w:rFonts w:ascii="華康粗圓體" w:eastAsia="華康粗圓體" w:hint="eastAsia"/>
        </w:rPr>
        <w:t>每日施工後應將環境整理清潔縮減施工範圍並封閉施工現場並派專人維護巡視嚴禁非工作人員進入。</w:t>
      </w:r>
    </w:p>
    <w:p w:rsidR="00C704CC" w:rsidRPr="00C704CC" w:rsidRDefault="00C704CC" w:rsidP="00C704CC">
      <w:pPr>
        <w:pStyle w:val="a9"/>
        <w:numPr>
          <w:ilvl w:val="2"/>
          <w:numId w:val="1"/>
        </w:numPr>
        <w:ind w:leftChars="0" w:hanging="306"/>
        <w:rPr>
          <w:rFonts w:ascii="華康粗圓體" w:eastAsia="華康粗圓體"/>
        </w:rPr>
      </w:pPr>
      <w:r w:rsidRPr="00C704CC">
        <w:rPr>
          <w:rFonts w:ascii="華康粗圓體" w:eastAsia="華康粗圓體" w:hint="eastAsia"/>
        </w:rPr>
        <w:t>與阻尼器接合之鋼結構，如鋼</w:t>
      </w:r>
      <w:proofErr w:type="gramStart"/>
      <w:r w:rsidRPr="00C704CC">
        <w:rPr>
          <w:rFonts w:ascii="華康粗圓體" w:eastAsia="華康粗圓體" w:hint="eastAsia"/>
        </w:rPr>
        <w:t>鈑開孔</w:t>
      </w:r>
      <w:proofErr w:type="gramEnd"/>
      <w:r w:rsidRPr="00C704CC">
        <w:rPr>
          <w:rFonts w:ascii="華康粗圓體" w:eastAsia="華康粗圓體" w:hint="eastAsia"/>
        </w:rPr>
        <w:t>、</w:t>
      </w:r>
      <w:proofErr w:type="gramStart"/>
      <w:r w:rsidRPr="00C704CC">
        <w:rPr>
          <w:rFonts w:ascii="華康粗圓體" w:eastAsia="華康粗圓體" w:hint="eastAsia"/>
        </w:rPr>
        <w:t>連接構材</w:t>
      </w:r>
      <w:proofErr w:type="gramEnd"/>
      <w:r w:rsidRPr="00C704CC">
        <w:rPr>
          <w:rFonts w:ascii="華康粗圓體" w:eastAsia="華康粗圓體" w:hint="eastAsia"/>
        </w:rPr>
        <w:t>、螺栓、焊接及支撐架…等，應於安裝</w:t>
      </w:r>
      <w:proofErr w:type="gramStart"/>
      <w:r w:rsidRPr="00C704CC">
        <w:rPr>
          <w:rFonts w:ascii="華康粗圓體" w:eastAsia="華康粗圓體" w:hint="eastAsia"/>
        </w:rPr>
        <w:t>阻尼器前完成</w:t>
      </w:r>
      <w:proofErr w:type="gramEnd"/>
      <w:r w:rsidRPr="00C704CC">
        <w:rPr>
          <w:rFonts w:ascii="華康粗圓體" w:eastAsia="華康粗圓體" w:hint="eastAsia"/>
        </w:rPr>
        <w:t>。</w:t>
      </w:r>
    </w:p>
    <w:p w:rsidR="00C704CC" w:rsidRPr="00C704CC" w:rsidRDefault="00C704CC" w:rsidP="00C704CC">
      <w:pPr>
        <w:pStyle w:val="a9"/>
        <w:numPr>
          <w:ilvl w:val="2"/>
          <w:numId w:val="1"/>
        </w:numPr>
        <w:ind w:leftChars="0" w:hanging="306"/>
        <w:rPr>
          <w:rFonts w:ascii="華康粗圓體" w:eastAsia="華康粗圓體"/>
        </w:rPr>
      </w:pPr>
      <w:r w:rsidRPr="00C704CC">
        <w:rPr>
          <w:rFonts w:ascii="華康粗圓體" w:eastAsia="華康粗圓體" w:hint="eastAsia"/>
        </w:rPr>
        <w:t>施工時須提供阻尼器生產廠商建議之正確安裝所需之支撐架、吊</w:t>
      </w:r>
      <w:proofErr w:type="gramStart"/>
      <w:r w:rsidRPr="00C704CC">
        <w:rPr>
          <w:rFonts w:ascii="華康粗圓體" w:eastAsia="華康粗圓體" w:hint="eastAsia"/>
        </w:rPr>
        <w:t>桿</w:t>
      </w:r>
      <w:proofErr w:type="gramEnd"/>
      <w:r w:rsidRPr="00C704CC">
        <w:rPr>
          <w:rFonts w:ascii="華康粗圓體" w:eastAsia="華康粗圓體" w:hint="eastAsia"/>
        </w:rPr>
        <w:t>及固定</w:t>
      </w:r>
      <w:proofErr w:type="gramStart"/>
      <w:r w:rsidRPr="00C704CC">
        <w:rPr>
          <w:rFonts w:ascii="華康粗圓體" w:eastAsia="華康粗圓體" w:hint="eastAsia"/>
        </w:rPr>
        <w:t>嫘栓</w:t>
      </w:r>
      <w:proofErr w:type="gramEnd"/>
      <w:r w:rsidRPr="00C704CC">
        <w:rPr>
          <w:rFonts w:ascii="華康粗圓體" w:eastAsia="華康粗圓體" w:hint="eastAsia"/>
        </w:rPr>
        <w:t>等。</w:t>
      </w:r>
    </w:p>
    <w:p w:rsidR="00C704CC" w:rsidRPr="00C704CC" w:rsidRDefault="00C704CC" w:rsidP="00C704CC">
      <w:pPr>
        <w:pStyle w:val="a9"/>
        <w:numPr>
          <w:ilvl w:val="2"/>
          <w:numId w:val="1"/>
        </w:numPr>
        <w:ind w:leftChars="0" w:hanging="306"/>
        <w:rPr>
          <w:rFonts w:ascii="華康粗圓體" w:eastAsia="華康粗圓體"/>
        </w:rPr>
      </w:pPr>
      <w:r w:rsidRPr="00C704CC">
        <w:rPr>
          <w:rFonts w:ascii="華康粗圓體" w:eastAsia="華康粗圓體" w:hint="eastAsia"/>
        </w:rPr>
        <w:t>安裝過程中，應</w:t>
      </w:r>
      <w:proofErr w:type="gramStart"/>
      <w:r w:rsidRPr="00C704CC">
        <w:rPr>
          <w:rFonts w:ascii="華康粗圓體" w:eastAsia="華康粗圓體" w:hint="eastAsia"/>
        </w:rPr>
        <w:t>指派孰悉</w:t>
      </w:r>
      <w:proofErr w:type="gramEnd"/>
      <w:r w:rsidRPr="00C704CC">
        <w:rPr>
          <w:rFonts w:ascii="華康粗圓體" w:eastAsia="華康粗圓體" w:hint="eastAsia"/>
        </w:rPr>
        <w:t>阻尼器之專業</w:t>
      </w:r>
      <w:proofErr w:type="gramStart"/>
      <w:r w:rsidRPr="00C704CC">
        <w:rPr>
          <w:rFonts w:ascii="華康粗圓體" w:eastAsia="華康粗圓體" w:hint="eastAsia"/>
        </w:rPr>
        <w:t>技師在場協助</w:t>
      </w:r>
      <w:proofErr w:type="gramEnd"/>
      <w:r w:rsidRPr="00C704CC">
        <w:rPr>
          <w:rFonts w:ascii="華康粗圓體" w:eastAsia="華康粗圓體" w:hint="eastAsia"/>
        </w:rPr>
        <w:t>安裝工作。專業技師資格須取得在內政部設立登記與</w:t>
      </w:r>
      <w:proofErr w:type="gramStart"/>
      <w:r w:rsidRPr="00C704CC">
        <w:rPr>
          <w:rFonts w:ascii="華康粗圓體" w:eastAsia="華康粗圓體" w:hint="eastAsia"/>
        </w:rPr>
        <w:t>隔震消</w:t>
      </w:r>
      <w:proofErr w:type="gramEnd"/>
      <w:r w:rsidRPr="00C704CC">
        <w:rPr>
          <w:rFonts w:ascii="華康粗圓體" w:eastAsia="華康粗圓體" w:hint="eastAsia"/>
        </w:rPr>
        <w:t>能構造有關之協會等單位的書面資格證書。</w:t>
      </w:r>
    </w:p>
    <w:p w:rsidR="00C704CC" w:rsidRPr="00C704CC" w:rsidRDefault="00C704CC" w:rsidP="00C704CC">
      <w:pPr>
        <w:pStyle w:val="a9"/>
        <w:numPr>
          <w:ilvl w:val="1"/>
          <w:numId w:val="1"/>
        </w:numPr>
        <w:ind w:leftChars="0"/>
        <w:rPr>
          <w:rFonts w:ascii="華康粗圓體" w:eastAsia="華康粗圓體"/>
        </w:rPr>
      </w:pPr>
      <w:r w:rsidRPr="00C704CC">
        <w:rPr>
          <w:rFonts w:ascii="華康粗圓體" w:eastAsia="華康粗圓體" w:hint="eastAsia"/>
        </w:rPr>
        <w:t>安裝方法</w:t>
      </w:r>
    </w:p>
    <w:p w:rsidR="00C704CC" w:rsidRPr="00C704CC" w:rsidRDefault="00C704CC" w:rsidP="00C704CC">
      <w:pPr>
        <w:pStyle w:val="a9"/>
        <w:numPr>
          <w:ilvl w:val="2"/>
          <w:numId w:val="1"/>
        </w:numPr>
        <w:ind w:leftChars="0" w:hanging="306"/>
        <w:rPr>
          <w:rFonts w:ascii="華康粗圓體" w:eastAsia="華康粗圓體"/>
        </w:rPr>
      </w:pPr>
      <w:r w:rsidRPr="00C704CC">
        <w:rPr>
          <w:rFonts w:ascii="華康粗圓體" w:eastAsia="華康粗圓體" w:hint="eastAsia"/>
        </w:rPr>
        <w:t>阻尼器可根據不同類型的結構，而選用不同之安裝方法。如下所示:</w:t>
      </w:r>
    </w:p>
    <w:p w:rsidR="00C704CC" w:rsidRPr="00C704CC" w:rsidRDefault="00C704CC" w:rsidP="00C704CC">
      <w:pPr>
        <w:jc w:val="center"/>
        <w:rPr>
          <w:rFonts w:ascii="華康粗圓體" w:eastAsia="華康粗圓體"/>
        </w:rPr>
      </w:pPr>
      <w:r w:rsidRPr="00C704CC">
        <w:rPr>
          <w:rFonts w:ascii="華康粗圓體" w:eastAsia="華康粗圓體" w:hint="eastAsia"/>
          <w:noProof/>
        </w:rPr>
        <w:drawing>
          <wp:inline distT="0" distB="0" distL="0" distR="0">
            <wp:extent cx="1467293" cy="1173834"/>
            <wp:effectExtent l="0" t="0" r="0" b="762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7404" cy="1173923"/>
                    </a:xfrm>
                    <a:prstGeom prst="rect">
                      <a:avLst/>
                    </a:prstGeom>
                    <a:noFill/>
                    <a:ln>
                      <a:noFill/>
                    </a:ln>
                  </pic:spPr>
                </pic:pic>
              </a:graphicData>
            </a:graphic>
          </wp:inline>
        </w:drawing>
      </w:r>
      <w:r w:rsidRPr="00C704CC">
        <w:rPr>
          <w:rFonts w:ascii="華康粗圓體" w:eastAsia="華康粗圓體" w:hint="eastAsia"/>
        </w:rPr>
        <w:t xml:space="preserve"> </w:t>
      </w:r>
      <w:r w:rsidRPr="00C704CC">
        <w:rPr>
          <w:rFonts w:ascii="華康粗圓體" w:eastAsia="華康粗圓體" w:hint="eastAsia"/>
          <w:noProof/>
        </w:rPr>
        <w:drawing>
          <wp:inline distT="0" distB="0" distL="0" distR="0">
            <wp:extent cx="1639998" cy="1189672"/>
            <wp:effectExtent l="0" t="0" r="0" b="0"/>
            <wp:docPr id="4"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41521" cy="1190777"/>
                    </a:xfrm>
                    <a:prstGeom prst="rect">
                      <a:avLst/>
                    </a:prstGeom>
                    <a:noFill/>
                    <a:ln>
                      <a:noFill/>
                    </a:ln>
                  </pic:spPr>
                </pic:pic>
              </a:graphicData>
            </a:graphic>
          </wp:inline>
        </w:drawing>
      </w:r>
      <w:r w:rsidRPr="00C704CC">
        <w:rPr>
          <w:rFonts w:ascii="華康粗圓體" w:eastAsia="華康粗圓體" w:hint="eastAsia"/>
        </w:rPr>
        <w:t xml:space="preserve"> </w:t>
      </w:r>
      <w:r w:rsidRPr="00C704CC">
        <w:rPr>
          <w:rFonts w:ascii="華康粗圓體" w:eastAsia="華康粗圓體" w:hint="eastAsia"/>
          <w:noProof/>
        </w:rPr>
        <w:drawing>
          <wp:inline distT="0" distB="0" distL="0" distR="0">
            <wp:extent cx="1147293" cy="1190808"/>
            <wp:effectExtent l="0" t="0" r="0" b="0"/>
            <wp:docPr id="6"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7352" cy="1190869"/>
                    </a:xfrm>
                    <a:prstGeom prst="rect">
                      <a:avLst/>
                    </a:prstGeom>
                    <a:noFill/>
                    <a:ln>
                      <a:noFill/>
                    </a:ln>
                  </pic:spPr>
                </pic:pic>
              </a:graphicData>
            </a:graphic>
          </wp:inline>
        </w:drawing>
      </w:r>
    </w:p>
    <w:p w:rsidR="00C704CC" w:rsidRPr="00C704CC" w:rsidRDefault="00C704CC" w:rsidP="00C704CC">
      <w:pPr>
        <w:pStyle w:val="a9"/>
        <w:numPr>
          <w:ilvl w:val="2"/>
          <w:numId w:val="1"/>
        </w:numPr>
        <w:ind w:leftChars="0" w:hanging="306"/>
        <w:rPr>
          <w:rFonts w:ascii="華康粗圓體" w:eastAsia="華康粗圓體"/>
        </w:rPr>
      </w:pPr>
      <w:r w:rsidRPr="00C704CC">
        <w:rPr>
          <w:rFonts w:ascii="華康粗圓體" w:eastAsia="華康粗圓體" w:hint="eastAsia"/>
        </w:rPr>
        <w:t>阻尼器通過</w:t>
      </w:r>
      <w:proofErr w:type="gramStart"/>
      <w:r w:rsidRPr="00C704CC">
        <w:rPr>
          <w:rFonts w:ascii="華康粗圓體" w:eastAsia="華康粗圓體" w:hint="eastAsia"/>
        </w:rPr>
        <w:t>兩端銷軸與</w:t>
      </w:r>
      <w:proofErr w:type="gramEnd"/>
      <w:r w:rsidRPr="00C704CC">
        <w:rPr>
          <w:rFonts w:ascii="華康粗圓體" w:eastAsia="華康粗圓體" w:hint="eastAsia"/>
        </w:rPr>
        <w:t>雙耳環座連接，雙耳環座的一端與柱相連，另一端與</w:t>
      </w:r>
      <w:proofErr w:type="gramStart"/>
      <w:r w:rsidRPr="00C704CC">
        <w:rPr>
          <w:rFonts w:ascii="華康粗圓體" w:eastAsia="華康粗圓體" w:hint="eastAsia"/>
        </w:rPr>
        <w:t>樑</w:t>
      </w:r>
      <w:proofErr w:type="gramEnd"/>
      <w:r w:rsidRPr="00C704CC">
        <w:rPr>
          <w:rFonts w:ascii="華康粗圓體" w:eastAsia="華康粗圓體" w:hint="eastAsia"/>
        </w:rPr>
        <w:t>底相連，如果阻尼器長度不夠，可</w:t>
      </w:r>
      <w:proofErr w:type="gramStart"/>
      <w:r w:rsidRPr="00C704CC">
        <w:rPr>
          <w:rFonts w:ascii="華康粗圓體" w:eastAsia="華康粗圓體" w:hint="eastAsia"/>
        </w:rPr>
        <w:t>用法蘭或焊接</w:t>
      </w:r>
      <w:proofErr w:type="gramEnd"/>
      <w:r w:rsidRPr="00C704CC">
        <w:rPr>
          <w:rFonts w:ascii="華康粗圓體" w:eastAsia="華康粗圓體" w:hint="eastAsia"/>
        </w:rPr>
        <w:t>方式連接將阻尼器加長。</w:t>
      </w:r>
    </w:p>
    <w:p w:rsidR="00C704CC" w:rsidRPr="00C704CC" w:rsidRDefault="00C704CC" w:rsidP="00C704CC">
      <w:pPr>
        <w:pStyle w:val="a9"/>
        <w:numPr>
          <w:ilvl w:val="1"/>
          <w:numId w:val="1"/>
        </w:numPr>
        <w:ind w:leftChars="0"/>
        <w:rPr>
          <w:rFonts w:ascii="華康粗圓體" w:eastAsia="華康粗圓體"/>
        </w:rPr>
      </w:pPr>
      <w:r w:rsidRPr="00C704CC">
        <w:rPr>
          <w:rFonts w:ascii="華康粗圓體" w:eastAsia="華康粗圓體" w:hint="eastAsia"/>
        </w:rPr>
        <w:lastRenderedPageBreak/>
        <w:t>施工方法</w:t>
      </w:r>
    </w:p>
    <w:p w:rsidR="00C704CC" w:rsidRPr="00C704CC" w:rsidRDefault="00C704CC" w:rsidP="00C704CC">
      <w:pPr>
        <w:pStyle w:val="a9"/>
        <w:numPr>
          <w:ilvl w:val="2"/>
          <w:numId w:val="1"/>
        </w:numPr>
        <w:ind w:leftChars="0" w:hanging="306"/>
        <w:rPr>
          <w:rFonts w:ascii="華康粗圓體" w:eastAsia="華康粗圓體"/>
        </w:rPr>
      </w:pPr>
      <w:r w:rsidRPr="00C704CC">
        <w:rPr>
          <w:rFonts w:ascii="華康粗圓體" w:eastAsia="華康粗圓體" w:hint="eastAsia"/>
        </w:rPr>
        <w:t>除契約圖說有其他特別之規定外，</w:t>
      </w:r>
      <w:proofErr w:type="gramStart"/>
      <w:r w:rsidRPr="00C704CC">
        <w:rPr>
          <w:rFonts w:ascii="華康粗圓體" w:eastAsia="華康粗圓體" w:hint="eastAsia"/>
        </w:rPr>
        <w:t>均按阻尼</w:t>
      </w:r>
      <w:proofErr w:type="gramEnd"/>
      <w:r w:rsidRPr="00C704CC">
        <w:rPr>
          <w:rFonts w:ascii="華康粗圓體" w:eastAsia="華康粗圓體" w:hint="eastAsia"/>
        </w:rPr>
        <w:t>器生產廠商之說明書安裝以確保運轉平順。</w:t>
      </w:r>
    </w:p>
    <w:p w:rsidR="00C704CC" w:rsidRPr="00C704CC" w:rsidRDefault="00C704CC" w:rsidP="00C704CC">
      <w:pPr>
        <w:pStyle w:val="a9"/>
        <w:numPr>
          <w:ilvl w:val="2"/>
          <w:numId w:val="1"/>
        </w:numPr>
        <w:ind w:leftChars="0" w:hanging="306"/>
        <w:rPr>
          <w:rFonts w:ascii="華康粗圓體" w:eastAsia="華康粗圓體"/>
        </w:rPr>
      </w:pPr>
      <w:proofErr w:type="gramStart"/>
      <w:r w:rsidRPr="00C704CC">
        <w:rPr>
          <w:rFonts w:ascii="華康粗圓體" w:eastAsia="華康粗圓體" w:hint="eastAsia"/>
        </w:rPr>
        <w:t>阻尼器吊裝</w:t>
      </w:r>
      <w:proofErr w:type="gramEnd"/>
      <w:r w:rsidRPr="00C704CC">
        <w:rPr>
          <w:rFonts w:ascii="華康粗圓體" w:eastAsia="華康粗圓體" w:hint="eastAsia"/>
        </w:rPr>
        <w:t>時，不得使用鐵鍊穿越連接頭，以免刮傷</w:t>
      </w:r>
      <w:proofErr w:type="gramStart"/>
      <w:r w:rsidRPr="00C704CC">
        <w:rPr>
          <w:rFonts w:ascii="華康粗圓體" w:eastAsia="華康粗圓體" w:hint="eastAsia"/>
        </w:rPr>
        <w:t>或捐毀高</w:t>
      </w:r>
      <w:proofErr w:type="gramEnd"/>
      <w:r w:rsidRPr="00C704CC">
        <w:rPr>
          <w:rFonts w:ascii="華康粗圓體" w:eastAsia="華康粗圓體" w:hint="eastAsia"/>
        </w:rPr>
        <w:t>精密度之連接頭，若有需要，應</w:t>
      </w:r>
      <w:proofErr w:type="gramStart"/>
      <w:r w:rsidRPr="00C704CC">
        <w:rPr>
          <w:rFonts w:ascii="華康粗圓體" w:eastAsia="華康粗圓體" w:hint="eastAsia"/>
        </w:rPr>
        <w:t>使用布索等</w:t>
      </w:r>
      <w:proofErr w:type="gramEnd"/>
      <w:r w:rsidRPr="00C704CC">
        <w:rPr>
          <w:rFonts w:ascii="華康粗圓體" w:eastAsia="華康粗圓體" w:hint="eastAsia"/>
        </w:rPr>
        <w:t>較軟之物包覆。</w:t>
      </w:r>
    </w:p>
    <w:p w:rsidR="00C704CC" w:rsidRPr="00C704CC" w:rsidRDefault="00C704CC" w:rsidP="00C704CC">
      <w:pPr>
        <w:pStyle w:val="a9"/>
        <w:numPr>
          <w:ilvl w:val="2"/>
          <w:numId w:val="1"/>
        </w:numPr>
        <w:ind w:leftChars="0" w:hanging="306"/>
        <w:rPr>
          <w:rFonts w:ascii="華康粗圓體" w:eastAsia="華康粗圓體"/>
        </w:rPr>
      </w:pPr>
      <w:r w:rsidRPr="00C704CC">
        <w:rPr>
          <w:rFonts w:ascii="華康粗圓體" w:eastAsia="華康粗圓體" w:hint="eastAsia"/>
        </w:rPr>
        <w:t>阻尼器與結構體安裝完成後，必須依照阻尼器生產廠商之安裝技術要求檢查合格，並經甲方工程師審查認可後，方得進行後續之防火</w:t>
      </w:r>
      <w:proofErr w:type="gramStart"/>
      <w:r w:rsidRPr="00C704CC">
        <w:rPr>
          <w:rFonts w:ascii="華康粗圓體" w:eastAsia="華康粗圓體" w:hint="eastAsia"/>
        </w:rPr>
        <w:t>包覆或其他</w:t>
      </w:r>
      <w:proofErr w:type="gramEnd"/>
      <w:r w:rsidRPr="00C704CC">
        <w:rPr>
          <w:rFonts w:ascii="華康粗圓體" w:eastAsia="華康粗圓體" w:hint="eastAsia"/>
        </w:rPr>
        <w:t>復舊工作。</w:t>
      </w:r>
    </w:p>
    <w:p w:rsidR="00C704CC" w:rsidRPr="00C704CC" w:rsidRDefault="00C704CC" w:rsidP="00C704CC">
      <w:pPr>
        <w:pStyle w:val="a9"/>
        <w:numPr>
          <w:ilvl w:val="0"/>
          <w:numId w:val="1"/>
        </w:numPr>
        <w:ind w:leftChars="0"/>
        <w:rPr>
          <w:rFonts w:ascii="華康粗圓體" w:eastAsia="華康粗圓體"/>
          <w:u w:val="single"/>
        </w:rPr>
      </w:pPr>
      <w:r w:rsidRPr="00C704CC">
        <w:rPr>
          <w:rFonts w:ascii="華康粗圓體" w:eastAsia="華康粗圓體" w:hint="eastAsia"/>
          <w:u w:val="single"/>
        </w:rPr>
        <w:t>計量與計價</w:t>
      </w:r>
    </w:p>
    <w:p w:rsidR="00C704CC" w:rsidRPr="00C704CC" w:rsidRDefault="00C704CC" w:rsidP="00C704CC">
      <w:pPr>
        <w:pStyle w:val="a9"/>
        <w:numPr>
          <w:ilvl w:val="1"/>
          <w:numId w:val="1"/>
        </w:numPr>
        <w:ind w:leftChars="0"/>
        <w:rPr>
          <w:rFonts w:ascii="華康粗圓體" w:eastAsia="華康粗圓體"/>
        </w:rPr>
      </w:pPr>
      <w:r w:rsidRPr="00C704CC">
        <w:rPr>
          <w:rFonts w:ascii="華康粗圓體" w:eastAsia="華康粗圓體" w:hint="eastAsia"/>
        </w:rPr>
        <w:t>計量</w:t>
      </w:r>
    </w:p>
    <w:p w:rsidR="00C704CC" w:rsidRPr="00C704CC" w:rsidRDefault="00C704CC" w:rsidP="00C704CC">
      <w:pPr>
        <w:pStyle w:val="a9"/>
        <w:numPr>
          <w:ilvl w:val="2"/>
          <w:numId w:val="1"/>
        </w:numPr>
        <w:ind w:leftChars="0" w:hanging="306"/>
        <w:rPr>
          <w:rFonts w:ascii="華康粗圓體" w:eastAsia="華康粗圓體"/>
        </w:rPr>
      </w:pPr>
      <w:r w:rsidRPr="00C704CC">
        <w:rPr>
          <w:rFonts w:ascii="華康粗圓體" w:eastAsia="華康粗圓體" w:hint="eastAsia"/>
        </w:rPr>
        <w:t>除非有特殊說明或規定，並在標單中另列工作項目，所完成之工作應以[組]計量，否則工作一律不予單獨計量。</w:t>
      </w:r>
    </w:p>
    <w:p w:rsidR="00C704CC" w:rsidRPr="00C704CC" w:rsidRDefault="00C704CC" w:rsidP="00C704CC">
      <w:pPr>
        <w:pStyle w:val="a9"/>
        <w:numPr>
          <w:ilvl w:val="2"/>
          <w:numId w:val="1"/>
        </w:numPr>
        <w:ind w:leftChars="0" w:hanging="306"/>
        <w:rPr>
          <w:rFonts w:ascii="華康粗圓體" w:eastAsia="華康粗圓體"/>
        </w:rPr>
      </w:pPr>
      <w:r w:rsidRPr="00C704CC">
        <w:rPr>
          <w:rFonts w:ascii="華康粗圓體" w:eastAsia="華康粗圓體" w:hint="eastAsia"/>
        </w:rPr>
        <w:t>如無特殊說明或規定時，本章之附屬</w:t>
      </w:r>
      <w:proofErr w:type="gramStart"/>
      <w:r w:rsidRPr="00C704CC">
        <w:rPr>
          <w:rFonts w:ascii="華康粗圓體" w:eastAsia="華康粗圓體" w:hint="eastAsia"/>
        </w:rPr>
        <w:t>工作均已包含</w:t>
      </w:r>
      <w:proofErr w:type="gramEnd"/>
      <w:r w:rsidRPr="00C704CC">
        <w:rPr>
          <w:rFonts w:ascii="華康粗圓體" w:eastAsia="華康粗圓體" w:hint="eastAsia"/>
        </w:rPr>
        <w:t>於其他相關項之費用內，</w:t>
      </w:r>
      <w:proofErr w:type="gramStart"/>
      <w:r w:rsidRPr="00C704CC">
        <w:rPr>
          <w:rFonts w:ascii="華康粗圓體" w:eastAsia="華康粗圓體" w:hint="eastAsia"/>
        </w:rPr>
        <w:t>不</w:t>
      </w:r>
      <w:proofErr w:type="gramEnd"/>
      <w:r w:rsidRPr="00C704CC">
        <w:rPr>
          <w:rFonts w:ascii="華康粗圓體" w:eastAsia="華康粗圓體" w:hint="eastAsia"/>
        </w:rPr>
        <w:t>另立項予以計量。其附屬工作項目包括但不限於下列各項:</w:t>
      </w:r>
    </w:p>
    <w:p w:rsidR="00C704CC" w:rsidRPr="00C704CC" w:rsidRDefault="00C704CC" w:rsidP="00C704CC">
      <w:pPr>
        <w:pStyle w:val="a9"/>
        <w:numPr>
          <w:ilvl w:val="3"/>
          <w:numId w:val="1"/>
        </w:numPr>
        <w:ind w:leftChars="0"/>
        <w:rPr>
          <w:rFonts w:ascii="華康粗圓體" w:eastAsia="華康粗圓體"/>
        </w:rPr>
      </w:pPr>
      <w:r w:rsidRPr="00C704CC">
        <w:rPr>
          <w:rFonts w:ascii="華康粗圓體" w:eastAsia="華康粗圓體" w:hint="eastAsia"/>
        </w:rPr>
        <w:t>阻尼器製作、零配件、包裝、運輸、組裝、支撐、清理等必要工作及相關工作內容等</w:t>
      </w:r>
    </w:p>
    <w:p w:rsidR="00C704CC" w:rsidRPr="00C704CC" w:rsidRDefault="00C704CC" w:rsidP="00C704CC">
      <w:pPr>
        <w:pStyle w:val="a9"/>
        <w:numPr>
          <w:ilvl w:val="3"/>
          <w:numId w:val="1"/>
        </w:numPr>
        <w:ind w:leftChars="0"/>
        <w:rPr>
          <w:rFonts w:ascii="華康粗圓體" w:eastAsia="華康粗圓體"/>
        </w:rPr>
      </w:pPr>
      <w:r w:rsidRPr="00C704CC">
        <w:rPr>
          <w:rFonts w:ascii="華康粗圓體" w:eastAsia="華康粗圓體" w:hint="eastAsia"/>
        </w:rPr>
        <w:t>不納入完成工作之試驗用構件。</w:t>
      </w:r>
    </w:p>
    <w:p w:rsidR="00C704CC" w:rsidRPr="00C704CC" w:rsidRDefault="00C704CC" w:rsidP="00C704CC">
      <w:pPr>
        <w:pStyle w:val="a9"/>
        <w:numPr>
          <w:ilvl w:val="1"/>
          <w:numId w:val="1"/>
        </w:numPr>
        <w:ind w:leftChars="0"/>
        <w:rPr>
          <w:rFonts w:ascii="華康粗圓體" w:eastAsia="華康粗圓體"/>
        </w:rPr>
      </w:pPr>
      <w:r w:rsidRPr="00C704CC">
        <w:rPr>
          <w:rFonts w:ascii="華康粗圓體" w:eastAsia="華康粗圓體" w:hint="eastAsia"/>
        </w:rPr>
        <w:t>計價</w:t>
      </w:r>
    </w:p>
    <w:p w:rsidR="00C704CC" w:rsidRPr="00C704CC" w:rsidRDefault="00C704CC" w:rsidP="00C704CC">
      <w:pPr>
        <w:pStyle w:val="a9"/>
        <w:numPr>
          <w:ilvl w:val="2"/>
          <w:numId w:val="1"/>
        </w:numPr>
        <w:ind w:leftChars="0" w:hanging="306"/>
        <w:rPr>
          <w:rFonts w:ascii="華康粗圓體" w:eastAsia="華康粗圓體"/>
        </w:rPr>
      </w:pPr>
      <w:r w:rsidRPr="00C704CC">
        <w:rPr>
          <w:rFonts w:ascii="華康粗圓體" w:eastAsia="華康粗圓體" w:hint="eastAsia"/>
        </w:rPr>
        <w:t>除非有特殊說明或規定，並在標單中另列工作項目，則依其規定及工程價目上之契約單價計價付款，否則本章工作一律不予單獨計價。</w:t>
      </w:r>
    </w:p>
    <w:p w:rsidR="00C704CC" w:rsidRDefault="00C704CC" w:rsidP="00C704CC">
      <w:pPr>
        <w:pStyle w:val="a9"/>
        <w:numPr>
          <w:ilvl w:val="2"/>
          <w:numId w:val="1"/>
        </w:numPr>
        <w:ind w:leftChars="0" w:hanging="306"/>
        <w:rPr>
          <w:rFonts w:ascii="華康粗圓體" w:eastAsia="華康粗圓體" w:hint="eastAsia"/>
        </w:rPr>
      </w:pPr>
      <w:r w:rsidRPr="00C704CC">
        <w:rPr>
          <w:rFonts w:ascii="華康粗圓體" w:eastAsia="華康粗圓體" w:hint="eastAsia"/>
        </w:rPr>
        <w:t>無特殊說明或規定時，應依工程契約單價計價付款，該項單價已包括完成本項工作所需之一切人工、材料、海關、機具、設備、檢驗、</w:t>
      </w:r>
      <w:proofErr w:type="gramStart"/>
      <w:r w:rsidRPr="00C704CC">
        <w:rPr>
          <w:rFonts w:ascii="華康粗圓體" w:eastAsia="華康粗圓體" w:hint="eastAsia"/>
        </w:rPr>
        <w:t>運輪</w:t>
      </w:r>
      <w:proofErr w:type="gramEnd"/>
      <w:r w:rsidRPr="00C704CC">
        <w:rPr>
          <w:rFonts w:ascii="華康粗圓體" w:eastAsia="華康粗圓體" w:hint="eastAsia"/>
        </w:rPr>
        <w:t>、動力、相關專利權費用及附屬工作等費用在內。</w:t>
      </w:r>
    </w:p>
    <w:p w:rsidR="00C704CC" w:rsidRPr="00F42330" w:rsidRDefault="00C704CC" w:rsidP="00F42330">
      <w:pPr>
        <w:pStyle w:val="a9"/>
        <w:numPr>
          <w:ilvl w:val="2"/>
          <w:numId w:val="1"/>
        </w:numPr>
        <w:ind w:leftChars="0" w:hanging="306"/>
        <w:rPr>
          <w:rFonts w:ascii="華康粗圓體" w:eastAsia="華康粗圓體"/>
        </w:rPr>
      </w:pPr>
      <w:r w:rsidRPr="00F42330">
        <w:rPr>
          <w:rFonts w:ascii="華康粗圓體" w:eastAsia="華康粗圓體" w:hint="eastAsia"/>
        </w:rPr>
        <w:t>本章所述工作如無工作項目明列於工程詳細價目表上時，則視為附屬工作項目，其費用己包含於本章工作項目之計價內。不予單獨計價。</w:t>
      </w:r>
    </w:p>
    <w:p w:rsidR="004A1E3E" w:rsidRDefault="004A1E3E" w:rsidP="00BC3973">
      <w:pPr>
        <w:rPr>
          <w:rFonts w:ascii="華康粗圓體" w:eastAsia="華康粗圓體"/>
          <w:b/>
          <w:sz w:val="56"/>
          <w:szCs w:val="56"/>
        </w:rPr>
      </w:pPr>
    </w:p>
    <w:p w:rsidR="00AB382D" w:rsidRDefault="00AB382D" w:rsidP="00BC3973">
      <w:pPr>
        <w:rPr>
          <w:rFonts w:ascii="華康粗圓體" w:eastAsia="華康粗圓體"/>
          <w:b/>
          <w:sz w:val="56"/>
          <w:szCs w:val="56"/>
        </w:rPr>
      </w:pPr>
    </w:p>
    <w:p w:rsidR="00C704CC" w:rsidRDefault="00C704CC" w:rsidP="00BC3973">
      <w:pPr>
        <w:rPr>
          <w:rFonts w:ascii="華康粗圓體" w:eastAsia="華康粗圓體"/>
          <w:b/>
          <w:sz w:val="56"/>
          <w:szCs w:val="56"/>
        </w:rPr>
      </w:pPr>
    </w:p>
    <w:p w:rsidR="00C704CC" w:rsidRDefault="00C704CC" w:rsidP="00BC3973">
      <w:pPr>
        <w:rPr>
          <w:rFonts w:ascii="華康粗圓體" w:eastAsia="華康粗圓體"/>
          <w:b/>
          <w:sz w:val="56"/>
          <w:szCs w:val="56"/>
        </w:rPr>
      </w:pPr>
    </w:p>
    <w:p w:rsidR="00F43781" w:rsidRDefault="00AB382D" w:rsidP="00AB382D">
      <w:pPr>
        <w:jc w:val="center"/>
        <w:rPr>
          <w:rFonts w:ascii="華康粗圓體" w:eastAsia="華康粗圓體"/>
          <w:b/>
          <w:sz w:val="72"/>
          <w:szCs w:val="72"/>
        </w:rPr>
      </w:pPr>
      <w:r w:rsidRPr="00AB382D">
        <w:rPr>
          <w:rFonts w:ascii="華康粗圓體" w:eastAsia="華康粗圓體" w:hint="eastAsia"/>
          <w:b/>
          <w:sz w:val="72"/>
          <w:szCs w:val="72"/>
        </w:rPr>
        <w:t>Please Contact us.</w:t>
      </w:r>
    </w:p>
    <w:p w:rsidR="00DF21CF" w:rsidRPr="00AB382D" w:rsidRDefault="00DF21CF" w:rsidP="00AB382D">
      <w:pPr>
        <w:jc w:val="center"/>
        <w:rPr>
          <w:rFonts w:ascii="華康粗圓體" w:eastAsia="華康粗圓體"/>
          <w:b/>
          <w:sz w:val="72"/>
          <w:szCs w:val="72"/>
        </w:rPr>
      </w:pPr>
    </w:p>
    <w:p w:rsidR="00DF21CF" w:rsidRPr="00DF21CF" w:rsidRDefault="00DF21CF" w:rsidP="00DF21CF">
      <w:pPr>
        <w:jc w:val="center"/>
        <w:rPr>
          <w:rFonts w:ascii="華康粗圓體" w:eastAsia="華康粗圓體"/>
          <w:b/>
          <w:bCs/>
          <w:sz w:val="44"/>
          <w:szCs w:val="44"/>
          <w:lang w:val="en-GB"/>
        </w:rPr>
      </w:pPr>
      <w:r w:rsidRPr="00DF21CF">
        <w:rPr>
          <w:rFonts w:ascii="華康粗圓體" w:eastAsia="華康粗圓體" w:hint="eastAsia"/>
          <w:b/>
          <w:bCs/>
          <w:sz w:val="44"/>
          <w:szCs w:val="44"/>
          <w:lang w:val="en-GB"/>
        </w:rPr>
        <w:t>營業項目</w:t>
      </w:r>
    </w:p>
    <w:p w:rsidR="00DF21CF" w:rsidRPr="00DF21CF" w:rsidRDefault="00DF21CF" w:rsidP="00DF21CF">
      <w:pPr>
        <w:rPr>
          <w:rFonts w:ascii="華康粗圓體" w:eastAsia="華康粗圓體"/>
          <w:sz w:val="32"/>
          <w:szCs w:val="32"/>
        </w:rPr>
      </w:pPr>
      <w:r w:rsidRPr="00DF21CF">
        <w:rPr>
          <w:rFonts w:ascii="華康粗圓體" w:eastAsia="華康粗圓體" w:hint="eastAsia"/>
          <w:b/>
          <w:bCs/>
          <w:sz w:val="32"/>
          <w:szCs w:val="32"/>
          <w:lang w:val="en-GB"/>
        </w:rPr>
        <w:t xml:space="preserve">        </w:t>
      </w:r>
      <w:r>
        <w:rPr>
          <w:rFonts w:ascii="華康粗圓體" w:eastAsia="華康粗圓體" w:hint="eastAsia"/>
          <w:b/>
          <w:bCs/>
          <w:sz w:val="32"/>
          <w:szCs w:val="32"/>
          <w:lang w:val="en-GB"/>
        </w:rPr>
        <w:t xml:space="preserve">     ■</w:t>
      </w:r>
      <w:r w:rsidRPr="00DF21CF">
        <w:rPr>
          <w:rFonts w:ascii="華康粗圓體" w:eastAsia="華康粗圓體" w:hint="eastAsia"/>
          <w:sz w:val="32"/>
          <w:szCs w:val="32"/>
        </w:rPr>
        <w:t xml:space="preserve">結構物耐震能力評估及設計  </w:t>
      </w:r>
    </w:p>
    <w:p w:rsidR="00DF21CF" w:rsidRPr="00DF21CF" w:rsidRDefault="00DF21CF" w:rsidP="00DF21CF">
      <w:pPr>
        <w:rPr>
          <w:rFonts w:ascii="華康粗圓體" w:eastAsia="華康粗圓體"/>
          <w:sz w:val="32"/>
          <w:szCs w:val="32"/>
        </w:rPr>
      </w:pPr>
      <w:r w:rsidRPr="00DF21CF">
        <w:rPr>
          <w:rFonts w:ascii="華康粗圓體" w:eastAsia="華康粗圓體" w:hint="eastAsia"/>
          <w:sz w:val="32"/>
          <w:szCs w:val="32"/>
        </w:rPr>
        <w:t xml:space="preserve"> </w:t>
      </w:r>
      <w:r>
        <w:rPr>
          <w:rFonts w:ascii="華康粗圓體" w:eastAsia="華康粗圓體" w:hint="eastAsia"/>
          <w:sz w:val="32"/>
          <w:szCs w:val="32"/>
        </w:rPr>
        <w:t xml:space="preserve">            ■</w:t>
      </w:r>
      <w:r w:rsidRPr="00DF21CF">
        <w:rPr>
          <w:rFonts w:ascii="華康粗圓體" w:eastAsia="華康粗圓體" w:hint="eastAsia"/>
          <w:sz w:val="32"/>
          <w:szCs w:val="32"/>
        </w:rPr>
        <w:t xml:space="preserve">各種結構保護系統(阻尼器)開發設計 </w:t>
      </w:r>
    </w:p>
    <w:p w:rsidR="00DF21CF" w:rsidRDefault="00DF21CF" w:rsidP="00DF21CF">
      <w:pPr>
        <w:rPr>
          <w:rFonts w:ascii="華康粗圓體" w:eastAsia="華康粗圓體"/>
          <w:sz w:val="32"/>
          <w:szCs w:val="32"/>
        </w:rPr>
      </w:pPr>
      <w:r w:rsidRPr="00DF21CF">
        <w:rPr>
          <w:rFonts w:ascii="華康粗圓體" w:eastAsia="華康粗圓體" w:hint="eastAsia"/>
          <w:sz w:val="32"/>
          <w:szCs w:val="32"/>
        </w:rPr>
        <w:t xml:space="preserve">        </w:t>
      </w:r>
      <w:r>
        <w:rPr>
          <w:rFonts w:ascii="華康粗圓體" w:eastAsia="華康粗圓體" w:hint="eastAsia"/>
          <w:sz w:val="32"/>
          <w:szCs w:val="32"/>
        </w:rPr>
        <w:t xml:space="preserve">     ■</w:t>
      </w:r>
      <w:r w:rsidRPr="00DF21CF">
        <w:rPr>
          <w:rFonts w:ascii="華康粗圓體" w:eastAsia="華康粗圓體" w:hint="eastAsia"/>
          <w:sz w:val="32"/>
          <w:szCs w:val="32"/>
        </w:rPr>
        <w:t>室內裝修設計</w:t>
      </w:r>
      <w:proofErr w:type="gramStart"/>
      <w:r w:rsidRPr="00DF21CF">
        <w:rPr>
          <w:rFonts w:ascii="華康粗圓體" w:eastAsia="華康粗圓體" w:hint="eastAsia"/>
          <w:sz w:val="32"/>
          <w:szCs w:val="32"/>
        </w:rPr>
        <w:t>安全隔震房</w:t>
      </w:r>
      <w:proofErr w:type="gramEnd"/>
      <w:r w:rsidRPr="00DF21CF">
        <w:rPr>
          <w:rFonts w:ascii="華康粗圓體" w:eastAsia="華康粗圓體" w:hint="eastAsia"/>
          <w:sz w:val="32"/>
          <w:szCs w:val="32"/>
        </w:rPr>
        <w:t xml:space="preserve">中房  </w:t>
      </w:r>
    </w:p>
    <w:p w:rsidR="00DF21CF" w:rsidRPr="00DF21CF" w:rsidRDefault="00DF21CF" w:rsidP="00DF21CF">
      <w:pPr>
        <w:rPr>
          <w:rFonts w:ascii="華康粗圓體" w:eastAsia="華康粗圓體"/>
          <w:sz w:val="32"/>
          <w:szCs w:val="32"/>
        </w:rPr>
      </w:pPr>
      <w:r>
        <w:rPr>
          <w:rFonts w:ascii="華康粗圓體" w:eastAsia="華康粗圓體" w:hint="eastAsia"/>
          <w:sz w:val="32"/>
          <w:szCs w:val="32"/>
        </w:rPr>
        <w:t xml:space="preserve">             ■</w:t>
      </w:r>
      <w:r w:rsidRPr="00DF21CF">
        <w:rPr>
          <w:rFonts w:ascii="華康粗圓體" w:eastAsia="華康粗圓體" w:hint="eastAsia"/>
          <w:sz w:val="32"/>
          <w:szCs w:val="32"/>
        </w:rPr>
        <w:t>各種結構隔減震(振)系統設計施工</w:t>
      </w:r>
      <w:r>
        <w:rPr>
          <w:rFonts w:ascii="華康粗圓體" w:eastAsia="華康粗圓體" w:hint="eastAsia"/>
          <w:sz w:val="32"/>
          <w:szCs w:val="32"/>
        </w:rPr>
        <w:t xml:space="preserve">    </w:t>
      </w:r>
    </w:p>
    <w:p w:rsidR="00DF21CF" w:rsidRPr="00DF21CF" w:rsidRDefault="00DF21CF" w:rsidP="00DF21CF">
      <w:pPr>
        <w:rPr>
          <w:rFonts w:ascii="華康粗圓體" w:eastAsia="華康粗圓體"/>
          <w:sz w:val="32"/>
          <w:szCs w:val="32"/>
        </w:rPr>
      </w:pPr>
      <w:r w:rsidRPr="00DF21CF">
        <w:rPr>
          <w:rFonts w:ascii="華康粗圓體" w:eastAsia="華康粗圓體" w:hint="eastAsia"/>
          <w:b/>
          <w:bCs/>
          <w:sz w:val="32"/>
          <w:szCs w:val="32"/>
        </w:rPr>
        <w:t xml:space="preserve">        </w:t>
      </w:r>
      <w:r>
        <w:rPr>
          <w:rFonts w:ascii="華康粗圓體" w:eastAsia="華康粗圓體" w:hint="eastAsia"/>
          <w:b/>
          <w:bCs/>
          <w:sz w:val="32"/>
          <w:szCs w:val="32"/>
        </w:rPr>
        <w:t xml:space="preserve">     ■</w:t>
      </w:r>
      <w:r w:rsidRPr="00DF21CF">
        <w:rPr>
          <w:rFonts w:ascii="華康粗圓體" w:eastAsia="華康粗圓體" w:hint="eastAsia"/>
          <w:sz w:val="32"/>
          <w:szCs w:val="32"/>
        </w:rPr>
        <w:t>工業用防蝕、防</w:t>
      </w:r>
      <w:proofErr w:type="gramStart"/>
      <w:r w:rsidRPr="00DF21CF">
        <w:rPr>
          <w:rFonts w:ascii="華康粗圓體" w:eastAsia="華康粗圓體" w:hint="eastAsia"/>
          <w:sz w:val="32"/>
          <w:szCs w:val="32"/>
        </w:rPr>
        <w:t>銹</w:t>
      </w:r>
      <w:proofErr w:type="gramEnd"/>
      <w:r w:rsidRPr="00DF21CF">
        <w:rPr>
          <w:rFonts w:ascii="華康粗圓體" w:eastAsia="華康粗圓體" w:hint="eastAsia"/>
          <w:sz w:val="32"/>
          <w:szCs w:val="32"/>
        </w:rPr>
        <w:t xml:space="preserve">、防火漆   </w:t>
      </w:r>
    </w:p>
    <w:p w:rsidR="00DF21CF" w:rsidRPr="00DF21CF" w:rsidRDefault="00DF21CF" w:rsidP="00DF21CF">
      <w:pPr>
        <w:rPr>
          <w:rFonts w:ascii="華康粗圓體" w:eastAsia="華康粗圓體"/>
          <w:sz w:val="32"/>
          <w:szCs w:val="32"/>
        </w:rPr>
      </w:pPr>
      <w:r w:rsidRPr="00DF21CF">
        <w:rPr>
          <w:rFonts w:ascii="華康粗圓體" w:eastAsia="華康粗圓體" w:hint="eastAsia"/>
          <w:sz w:val="32"/>
          <w:szCs w:val="32"/>
        </w:rPr>
        <w:t xml:space="preserve"> </w:t>
      </w:r>
      <w:r>
        <w:rPr>
          <w:rFonts w:ascii="華康粗圓體" w:eastAsia="華康粗圓體" w:hint="eastAsia"/>
          <w:sz w:val="32"/>
          <w:szCs w:val="32"/>
        </w:rPr>
        <w:t xml:space="preserve">            ■</w:t>
      </w:r>
      <w:r w:rsidRPr="00DF21CF">
        <w:rPr>
          <w:rFonts w:ascii="華康粗圓體" w:eastAsia="華康粗圓體" w:hint="eastAsia"/>
          <w:sz w:val="32"/>
          <w:szCs w:val="32"/>
        </w:rPr>
        <w:t>營建用特殊水泥建材</w:t>
      </w:r>
    </w:p>
    <w:p w:rsidR="00F43781" w:rsidRPr="00DF21CF" w:rsidRDefault="00F43781" w:rsidP="00BC3973">
      <w:pPr>
        <w:rPr>
          <w:rFonts w:ascii="華康粗圓體" w:eastAsia="華康粗圓體"/>
          <w:b/>
          <w:sz w:val="56"/>
          <w:szCs w:val="56"/>
        </w:rPr>
      </w:pPr>
    </w:p>
    <w:p w:rsidR="00F43781" w:rsidRDefault="00F43781" w:rsidP="00BC3973">
      <w:pPr>
        <w:rPr>
          <w:rFonts w:ascii="華康粗圓體" w:eastAsia="華康粗圓體"/>
          <w:b/>
          <w:sz w:val="56"/>
          <w:szCs w:val="56"/>
        </w:rPr>
      </w:pPr>
    </w:p>
    <w:p w:rsidR="00F43781" w:rsidRDefault="00F43781" w:rsidP="00BC3973">
      <w:pPr>
        <w:rPr>
          <w:rFonts w:ascii="華康粗圓體" w:eastAsia="華康粗圓體"/>
          <w:b/>
          <w:sz w:val="56"/>
          <w:szCs w:val="56"/>
        </w:rPr>
      </w:pPr>
    </w:p>
    <w:p w:rsidR="00F43781" w:rsidRPr="00F43781" w:rsidRDefault="00F43781" w:rsidP="00BC3973">
      <w:pPr>
        <w:rPr>
          <w:rFonts w:ascii="華康粗圓體" w:eastAsia="華康粗圓體"/>
          <w:b/>
          <w:sz w:val="56"/>
          <w:szCs w:val="56"/>
        </w:rPr>
      </w:pPr>
    </w:p>
    <w:sectPr w:rsidR="00F43781" w:rsidRPr="00F43781" w:rsidSect="00C53329">
      <w:headerReference w:type="default" r:id="rId34"/>
      <w:footerReference w:type="default" r:id="rId35"/>
      <w:pgSz w:w="11906" w:h="16838"/>
      <w:pgMar w:top="1440" w:right="1800" w:bottom="1440" w:left="180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6498" w:rsidRDefault="00126498" w:rsidP="00CD1F36">
      <w:r>
        <w:separator/>
      </w:r>
    </w:p>
  </w:endnote>
  <w:endnote w:type="continuationSeparator" w:id="0">
    <w:p w:rsidR="00126498" w:rsidRDefault="00126498" w:rsidP="00CD1F3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華康粗圓體">
    <w:panose1 w:val="020F0709000000000000"/>
    <w:charset w:val="88"/>
    <w:family w:val="modern"/>
    <w:pitch w:val="fixed"/>
    <w:sig w:usb0="80000001" w:usb1="28091800" w:usb2="00000016" w:usb3="00000000" w:csb0="00100000" w:csb1="00000000"/>
  </w:font>
  <w:font w:name="Microsoft JhengHei">
    <w:altName w:val="Times New Roman"/>
    <w:panose1 w:val="00000000000000000000"/>
    <w:charset w:val="00"/>
    <w:family w:val="roman"/>
    <w:notTrueType/>
    <w:pitch w:val="default"/>
    <w:sig w:usb0="00000000" w:usb1="00000000" w:usb2="00000000" w:usb3="00000000" w:csb0="00000000" w:csb1="00000000"/>
  </w:font>
  <w:font w:name="PMingLiU">
    <w:altName w:val="Times New Roman"/>
    <w:panose1 w:val="00000000000000000000"/>
    <w:charset w:val="00"/>
    <w:family w:val="roman"/>
    <w:notTrueType/>
    <w:pitch w:val="default"/>
    <w:sig w:usb0="00000000" w:usb1="00000000" w:usb2="00000000" w:usb3="00000000" w:csb0="00000000" w:csb1="00000000"/>
  </w:font>
  <w:font w:name="標楷體">
    <w:panose1 w:val="03000509000000000000"/>
    <w:charset w:val="88"/>
    <w:family w:val="script"/>
    <w:pitch w:val="fixed"/>
    <w:sig w:usb0="00000003" w:usb1="080E0000"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細明體">
    <w:altName w:val="MingLiU"/>
    <w:panose1 w:val="02020509000000000000"/>
    <w:charset w:val="88"/>
    <w:family w:val="modern"/>
    <w:pitch w:val="fixed"/>
    <w:sig w:usb0="A00002FF" w:usb1="28CFFCFA" w:usb2="00000016" w:usb3="00000000" w:csb0="001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783A" w:rsidRPr="009975B4" w:rsidRDefault="009975B4">
    <w:pPr>
      <w:pStyle w:val="a5"/>
      <w:rPr>
        <w:rFonts w:ascii="華康粗圓體" w:eastAsia="華康粗圓體" w:hint="eastAsia"/>
      </w:rPr>
    </w:pPr>
    <w:r>
      <w:rPr>
        <w:rFonts w:hint="eastAsia"/>
      </w:rPr>
      <w:t xml:space="preserve"> </w:t>
    </w:r>
    <w:r w:rsidR="00CE783A" w:rsidRPr="009975B4">
      <w:rPr>
        <w:rFonts w:ascii="華康粗圓體" w:eastAsia="華康粗圓體" w:hint="eastAsia"/>
      </w:rPr>
      <w:t>營業地址：249新北</w:t>
    </w:r>
    <w:r>
      <w:rPr>
        <w:rFonts w:ascii="華康粗圓體" w:eastAsia="華康粗圓體" w:hint="eastAsia"/>
      </w:rPr>
      <w:t>市</w:t>
    </w:r>
    <w:proofErr w:type="gramStart"/>
    <w:r w:rsidR="00CE783A" w:rsidRPr="009975B4">
      <w:rPr>
        <w:rFonts w:ascii="華康粗圓體" w:eastAsia="華康粗圓體" w:hint="eastAsia"/>
      </w:rPr>
      <w:t>八里區觀海</w:t>
    </w:r>
    <w:proofErr w:type="gramEnd"/>
    <w:r w:rsidR="00CE783A" w:rsidRPr="009975B4">
      <w:rPr>
        <w:rFonts w:ascii="華康粗圓體" w:eastAsia="華康粗圓體" w:hint="eastAsia"/>
      </w:rPr>
      <w:t>大道125號    電話：(02)2619-5000</w:t>
    </w:r>
    <w:r>
      <w:rPr>
        <w:rFonts w:ascii="華康粗圓體" w:eastAsia="華康粗圓體" w:hint="eastAsia"/>
      </w:rPr>
      <w:t xml:space="preserve">    </w:t>
    </w:r>
    <w:r w:rsidR="00CE783A" w:rsidRPr="009975B4">
      <w:rPr>
        <w:rFonts w:ascii="華康粗圓體" w:eastAsia="華康粗圓體" w:hint="eastAsia"/>
      </w:rPr>
      <w:t>傳真:(02)2619</w:t>
    </w:r>
    <w:r>
      <w:rPr>
        <w:rFonts w:ascii="華康粗圓體" w:eastAsia="華康粗圓體" w:hint="eastAsia"/>
      </w:rPr>
      <w:t>-</w:t>
    </w:r>
    <w:r w:rsidR="00CE783A" w:rsidRPr="009975B4">
      <w:rPr>
        <w:rFonts w:ascii="華康粗圓體" w:eastAsia="華康粗圓體" w:hint="eastAsia"/>
      </w:rPr>
      <w:t xml:space="preserve">4964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6498" w:rsidRDefault="00126498" w:rsidP="00CD1F36">
      <w:r>
        <w:separator/>
      </w:r>
    </w:p>
  </w:footnote>
  <w:footnote w:type="continuationSeparator" w:id="0">
    <w:p w:rsidR="00126498" w:rsidRDefault="00126498" w:rsidP="00CD1F3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75B4" w:rsidRDefault="00BD66A4">
    <w:pPr>
      <w:pStyle w:val="a3"/>
    </w:pPr>
    <w:r>
      <w:rPr>
        <w:rFonts w:hint="eastAsia"/>
      </w:rPr>
      <w:t xml:space="preserve">                                                                           </w:t>
    </w:r>
    <w:r w:rsidRPr="00BD66A4">
      <w:drawing>
        <wp:inline distT="0" distB="0" distL="0" distR="0">
          <wp:extent cx="412454" cy="265814"/>
          <wp:effectExtent l="19050" t="0" r="6646" b="0"/>
          <wp:docPr id="15" name="圖片 1" descr="C:\Users\龍龔\Desktop\Damper推廣簡報\東運LOGO.png"/>
          <wp:cNvGraphicFramePr/>
          <a:graphic xmlns:a="http://schemas.openxmlformats.org/drawingml/2006/main">
            <a:graphicData uri="http://schemas.openxmlformats.org/drawingml/2006/picture">
              <pic:pic xmlns:pic="http://schemas.openxmlformats.org/drawingml/2006/picture">
                <pic:nvPicPr>
                  <pic:cNvPr id="1026" name="Picture 2" descr="C:\Users\龍龔\Desktop\Damper推廣簡報\東運LOGO.png"/>
                  <pic:cNvPicPr>
                    <a:picLocks noChangeAspect="1" noChangeArrowheads="1"/>
                  </pic:cNvPicPr>
                </pic:nvPicPr>
                <pic:blipFill>
                  <a:blip r:embed="rId1" cstate="print"/>
                  <a:srcRect/>
                  <a:stretch>
                    <a:fillRect/>
                  </a:stretch>
                </pic:blipFill>
                <pic:spPr bwMode="auto">
                  <a:xfrm>
                    <a:off x="0" y="0"/>
                    <a:ext cx="413001" cy="266166"/>
                  </a:xfrm>
                  <a:prstGeom prst="rect">
                    <a:avLst/>
                  </a:prstGeom>
                  <a:noFill/>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890F2B"/>
    <w:multiLevelType w:val="hybridMultilevel"/>
    <w:tmpl w:val="500AEE2E"/>
    <w:lvl w:ilvl="0" w:tplc="04090015">
      <w:start w:val="1"/>
      <w:numFmt w:val="taiwaneseCountingThousand"/>
      <w:lvlText w:val="%1、"/>
      <w:lvlJc w:val="left"/>
      <w:pPr>
        <w:ind w:left="480" w:hanging="480"/>
      </w:pPr>
      <w:rPr>
        <w:rFonts w:hint="default"/>
      </w:rPr>
    </w:lvl>
    <w:lvl w:ilvl="1" w:tplc="0409000F">
      <w:start w:val="1"/>
      <w:numFmt w:val="decimal"/>
      <w:lvlText w:val="%2."/>
      <w:lvlJc w:val="left"/>
      <w:pPr>
        <w:ind w:left="960" w:hanging="480"/>
      </w:pPr>
    </w:lvl>
    <w:lvl w:ilvl="2" w:tplc="0409001B">
      <w:start w:val="1"/>
      <w:numFmt w:val="lowerRoman"/>
      <w:lvlText w:val="%3."/>
      <w:lvlJc w:val="right"/>
      <w:pPr>
        <w:ind w:left="1440" w:hanging="480"/>
      </w:pPr>
    </w:lvl>
    <w:lvl w:ilvl="3" w:tplc="04090001">
      <w:start w:val="1"/>
      <w:numFmt w:val="bullet"/>
      <w:lvlText w:val=""/>
      <w:lvlJc w:val="left"/>
      <w:pPr>
        <w:ind w:left="1920" w:hanging="480"/>
      </w:pPr>
      <w:rPr>
        <w:rFonts w:ascii="Wingdings" w:hAnsi="Wingdings" w:hint="default"/>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1D796D46"/>
    <w:multiLevelType w:val="hybridMultilevel"/>
    <w:tmpl w:val="BF5CD216"/>
    <w:lvl w:ilvl="0" w:tplc="04090015">
      <w:start w:val="1"/>
      <w:numFmt w:val="taiwaneseCountingThousand"/>
      <w:lvlText w:val="%1、"/>
      <w:lvlJc w:val="left"/>
      <w:pPr>
        <w:ind w:left="480" w:hanging="480"/>
      </w:pPr>
      <w:rPr>
        <w:rFonts w:hint="default"/>
      </w:rPr>
    </w:lvl>
    <w:lvl w:ilvl="1" w:tplc="0409000F">
      <w:start w:val="1"/>
      <w:numFmt w:val="decimal"/>
      <w:lvlText w:val="%2."/>
      <w:lvlJc w:val="left"/>
      <w:pPr>
        <w:ind w:left="960" w:hanging="480"/>
      </w:pPr>
    </w:lvl>
    <w:lvl w:ilvl="2" w:tplc="0409001B">
      <w:start w:val="1"/>
      <w:numFmt w:val="lowerRoman"/>
      <w:lvlText w:val="%3."/>
      <w:lvlJc w:val="right"/>
      <w:pPr>
        <w:ind w:left="1440" w:hanging="480"/>
      </w:pPr>
    </w:lvl>
    <w:lvl w:ilvl="3" w:tplc="04090001">
      <w:start w:val="1"/>
      <w:numFmt w:val="bullet"/>
      <w:lvlText w:val=""/>
      <w:lvlJc w:val="left"/>
      <w:pPr>
        <w:ind w:left="1920" w:hanging="480"/>
      </w:pPr>
      <w:rPr>
        <w:rFonts w:ascii="Wingdings" w:hAnsi="Wingdings" w:hint="default"/>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21154CEC"/>
    <w:multiLevelType w:val="hybridMultilevel"/>
    <w:tmpl w:val="99E08CA2"/>
    <w:lvl w:ilvl="0" w:tplc="04090015">
      <w:start w:val="1"/>
      <w:numFmt w:val="taiwaneseCountingThousand"/>
      <w:lvlText w:val="%1、"/>
      <w:lvlJc w:val="left"/>
      <w:pPr>
        <w:ind w:left="480" w:hanging="480"/>
      </w:pPr>
      <w:rPr>
        <w:rFonts w:hint="default"/>
      </w:rPr>
    </w:lvl>
    <w:lvl w:ilvl="1" w:tplc="0409000F">
      <w:start w:val="1"/>
      <w:numFmt w:val="decimal"/>
      <w:lvlText w:val="%2."/>
      <w:lvlJc w:val="left"/>
      <w:pPr>
        <w:ind w:left="960" w:hanging="480"/>
      </w:pPr>
    </w:lvl>
    <w:lvl w:ilvl="2" w:tplc="0409001B">
      <w:start w:val="1"/>
      <w:numFmt w:val="lowerRoman"/>
      <w:lvlText w:val="%3."/>
      <w:lvlJc w:val="right"/>
      <w:pPr>
        <w:ind w:left="1440" w:hanging="480"/>
      </w:pPr>
    </w:lvl>
    <w:lvl w:ilvl="3" w:tplc="04090001">
      <w:start w:val="1"/>
      <w:numFmt w:val="bullet"/>
      <w:lvlText w:val=""/>
      <w:lvlJc w:val="left"/>
      <w:pPr>
        <w:ind w:left="1920" w:hanging="480"/>
      </w:pPr>
      <w:rPr>
        <w:rFonts w:ascii="Wingdings" w:hAnsi="Wingdings" w:hint="default"/>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30351E6C"/>
    <w:multiLevelType w:val="hybridMultilevel"/>
    <w:tmpl w:val="98C2B0F6"/>
    <w:lvl w:ilvl="0" w:tplc="04090015">
      <w:start w:val="1"/>
      <w:numFmt w:val="taiwaneseCountingThousand"/>
      <w:lvlText w:val="%1、"/>
      <w:lvlJc w:val="left"/>
      <w:pPr>
        <w:ind w:left="480" w:hanging="480"/>
      </w:pPr>
      <w:rPr>
        <w:rFonts w:hint="default"/>
      </w:rPr>
    </w:lvl>
    <w:lvl w:ilvl="1" w:tplc="0409000F">
      <w:start w:val="1"/>
      <w:numFmt w:val="decimal"/>
      <w:lvlText w:val="%2."/>
      <w:lvlJc w:val="left"/>
      <w:pPr>
        <w:ind w:left="960" w:hanging="480"/>
      </w:pPr>
    </w:lvl>
    <w:lvl w:ilvl="2" w:tplc="0409001B">
      <w:start w:val="1"/>
      <w:numFmt w:val="lowerRoman"/>
      <w:lvlText w:val="%3."/>
      <w:lvlJc w:val="right"/>
      <w:pPr>
        <w:ind w:left="1440" w:hanging="480"/>
      </w:pPr>
    </w:lvl>
    <w:lvl w:ilvl="3" w:tplc="04090001">
      <w:start w:val="1"/>
      <w:numFmt w:val="bullet"/>
      <w:lvlText w:val=""/>
      <w:lvlJc w:val="left"/>
      <w:pPr>
        <w:ind w:left="1920" w:hanging="480"/>
      </w:pPr>
      <w:rPr>
        <w:rFonts w:ascii="Wingdings" w:hAnsi="Wingdings" w:hint="default"/>
      </w:rPr>
    </w:lvl>
    <w:lvl w:ilvl="4" w:tplc="04090019">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3FB551D2"/>
    <w:multiLevelType w:val="hybridMultilevel"/>
    <w:tmpl w:val="7A5A6662"/>
    <w:lvl w:ilvl="0" w:tplc="04090015">
      <w:start w:val="1"/>
      <w:numFmt w:val="taiwaneseCountingThousand"/>
      <w:lvlText w:val="%1、"/>
      <w:lvlJc w:val="left"/>
      <w:pPr>
        <w:ind w:left="480" w:hanging="480"/>
      </w:pPr>
      <w:rPr>
        <w:rFonts w:hint="default"/>
      </w:rPr>
    </w:lvl>
    <w:lvl w:ilvl="1" w:tplc="0409000F">
      <w:start w:val="1"/>
      <w:numFmt w:val="decimal"/>
      <w:lvlText w:val="%2."/>
      <w:lvlJc w:val="left"/>
      <w:pPr>
        <w:ind w:left="960" w:hanging="480"/>
      </w:pPr>
    </w:lvl>
    <w:lvl w:ilvl="2" w:tplc="0409001B">
      <w:start w:val="1"/>
      <w:numFmt w:val="lowerRoman"/>
      <w:lvlText w:val="%3."/>
      <w:lvlJc w:val="right"/>
      <w:pPr>
        <w:ind w:left="1440" w:hanging="480"/>
      </w:pPr>
    </w:lvl>
    <w:lvl w:ilvl="3" w:tplc="04090001">
      <w:start w:val="1"/>
      <w:numFmt w:val="bullet"/>
      <w:lvlText w:val=""/>
      <w:lvlJc w:val="left"/>
      <w:pPr>
        <w:ind w:left="1920" w:hanging="480"/>
      </w:pPr>
      <w:rPr>
        <w:rFonts w:ascii="Wingdings" w:hAnsi="Wingdings" w:hint="default"/>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421311AE"/>
    <w:multiLevelType w:val="hybridMultilevel"/>
    <w:tmpl w:val="E86ABBBA"/>
    <w:lvl w:ilvl="0" w:tplc="7F92657E">
      <w:start w:val="1"/>
      <w:numFmt w:val="taiwaneseCountingThousand"/>
      <w:lvlText w:val="%1、"/>
      <w:lvlJc w:val="left"/>
      <w:pPr>
        <w:ind w:left="480" w:hanging="480"/>
      </w:pPr>
      <w:rPr>
        <w:rFonts w:hint="default"/>
        <w:lang w:val="en-US"/>
      </w:rPr>
    </w:lvl>
    <w:lvl w:ilvl="1" w:tplc="0409000F">
      <w:start w:val="1"/>
      <w:numFmt w:val="decimal"/>
      <w:lvlText w:val="%2."/>
      <w:lvlJc w:val="left"/>
      <w:pPr>
        <w:ind w:left="960" w:hanging="480"/>
      </w:pPr>
    </w:lvl>
    <w:lvl w:ilvl="2" w:tplc="0409001B">
      <w:start w:val="1"/>
      <w:numFmt w:val="lowerRoman"/>
      <w:lvlText w:val="%3."/>
      <w:lvlJc w:val="right"/>
      <w:pPr>
        <w:ind w:left="1440" w:hanging="480"/>
      </w:pPr>
    </w:lvl>
    <w:lvl w:ilvl="3" w:tplc="04090001">
      <w:start w:val="1"/>
      <w:numFmt w:val="bullet"/>
      <w:lvlText w:val=""/>
      <w:lvlJc w:val="left"/>
      <w:pPr>
        <w:ind w:left="1920" w:hanging="480"/>
      </w:pPr>
      <w:rPr>
        <w:rFonts w:ascii="Wingdings" w:hAnsi="Wingdings" w:hint="default"/>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59E02BFF"/>
    <w:multiLevelType w:val="hybridMultilevel"/>
    <w:tmpl w:val="02D035A6"/>
    <w:lvl w:ilvl="0" w:tplc="04090015">
      <w:start w:val="1"/>
      <w:numFmt w:val="taiwaneseCountingThousand"/>
      <w:lvlText w:val="%1、"/>
      <w:lvlJc w:val="left"/>
      <w:pPr>
        <w:ind w:left="480" w:hanging="480"/>
      </w:pPr>
      <w:rPr>
        <w:rFonts w:hint="default"/>
      </w:rPr>
    </w:lvl>
    <w:lvl w:ilvl="1" w:tplc="0409000F">
      <w:start w:val="1"/>
      <w:numFmt w:val="decimal"/>
      <w:lvlText w:val="%2."/>
      <w:lvlJc w:val="left"/>
      <w:pPr>
        <w:ind w:left="960" w:hanging="480"/>
      </w:pPr>
    </w:lvl>
    <w:lvl w:ilvl="2" w:tplc="04090001">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613A4987"/>
    <w:multiLevelType w:val="hybridMultilevel"/>
    <w:tmpl w:val="13B20706"/>
    <w:lvl w:ilvl="0" w:tplc="04090015">
      <w:start w:val="1"/>
      <w:numFmt w:val="taiwaneseCountingThousand"/>
      <w:lvlText w:val="%1、"/>
      <w:lvlJc w:val="left"/>
      <w:pPr>
        <w:ind w:left="480" w:hanging="480"/>
      </w:pPr>
      <w:rPr>
        <w:rFonts w:hint="default"/>
      </w:rPr>
    </w:lvl>
    <w:lvl w:ilvl="1" w:tplc="0409000F">
      <w:start w:val="1"/>
      <w:numFmt w:val="decimal"/>
      <w:lvlText w:val="%2."/>
      <w:lvlJc w:val="left"/>
      <w:pPr>
        <w:ind w:left="960" w:hanging="480"/>
      </w:pPr>
    </w:lvl>
    <w:lvl w:ilvl="2" w:tplc="0409001B">
      <w:start w:val="1"/>
      <w:numFmt w:val="lowerRoman"/>
      <w:lvlText w:val="%3."/>
      <w:lvlJc w:val="right"/>
      <w:pPr>
        <w:ind w:left="1440" w:hanging="480"/>
      </w:pPr>
    </w:lvl>
    <w:lvl w:ilvl="3" w:tplc="04090001">
      <w:start w:val="1"/>
      <w:numFmt w:val="bullet"/>
      <w:lvlText w:val=""/>
      <w:lvlJc w:val="left"/>
      <w:pPr>
        <w:ind w:left="1920" w:hanging="480"/>
      </w:pPr>
      <w:rPr>
        <w:rFonts w:ascii="Wingdings" w:hAnsi="Wingdings" w:hint="default"/>
      </w:rPr>
    </w:lvl>
    <w:lvl w:ilvl="4" w:tplc="0409000B">
      <w:start w:val="1"/>
      <w:numFmt w:val="bullet"/>
      <w:lvlText w:val=""/>
      <w:lvlJc w:val="left"/>
      <w:pPr>
        <w:ind w:left="2400" w:hanging="480"/>
      </w:pPr>
      <w:rPr>
        <w:rFonts w:ascii="Wingdings" w:hAnsi="Wingdings" w:hint="default"/>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799B7B3A"/>
    <w:multiLevelType w:val="hybridMultilevel"/>
    <w:tmpl w:val="84E48AD6"/>
    <w:lvl w:ilvl="0" w:tplc="04090015">
      <w:start w:val="1"/>
      <w:numFmt w:val="taiwaneseCountingThousand"/>
      <w:lvlText w:val="%1、"/>
      <w:lvlJc w:val="left"/>
      <w:pPr>
        <w:ind w:left="480" w:hanging="480"/>
      </w:pPr>
      <w:rPr>
        <w:rFonts w:hint="default"/>
      </w:rPr>
    </w:lvl>
    <w:lvl w:ilvl="1" w:tplc="0409000F">
      <w:start w:val="1"/>
      <w:numFmt w:val="decimal"/>
      <w:lvlText w:val="%2."/>
      <w:lvlJc w:val="left"/>
      <w:pPr>
        <w:ind w:left="960" w:hanging="480"/>
      </w:pPr>
    </w:lvl>
    <w:lvl w:ilvl="2" w:tplc="0409001B">
      <w:start w:val="1"/>
      <w:numFmt w:val="lowerRoman"/>
      <w:lvlText w:val="%3."/>
      <w:lvlJc w:val="right"/>
      <w:pPr>
        <w:ind w:left="1440" w:hanging="480"/>
      </w:pPr>
    </w:lvl>
    <w:lvl w:ilvl="3" w:tplc="04090001">
      <w:start w:val="1"/>
      <w:numFmt w:val="bullet"/>
      <w:lvlText w:val=""/>
      <w:lvlJc w:val="left"/>
      <w:pPr>
        <w:ind w:left="1920" w:hanging="480"/>
      </w:pPr>
      <w:rPr>
        <w:rFonts w:ascii="Wingdings" w:hAnsi="Wingdings" w:hint="default"/>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5"/>
  </w:num>
  <w:num w:numId="2">
    <w:abstractNumId w:val="0"/>
  </w:num>
  <w:num w:numId="3">
    <w:abstractNumId w:val="6"/>
  </w:num>
  <w:num w:numId="4">
    <w:abstractNumId w:val="4"/>
  </w:num>
  <w:num w:numId="5">
    <w:abstractNumId w:val="8"/>
  </w:num>
  <w:num w:numId="6">
    <w:abstractNumId w:val="1"/>
  </w:num>
  <w:num w:numId="7">
    <w:abstractNumId w:val="2"/>
  </w:num>
  <w:num w:numId="8">
    <w:abstractNumId w:val="3"/>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7170">
      <o:colormenu v:ext="edit" fillcolor="none"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5541A6"/>
    <w:rsid w:val="00033E42"/>
    <w:rsid w:val="00126498"/>
    <w:rsid w:val="00254987"/>
    <w:rsid w:val="00351624"/>
    <w:rsid w:val="003F7993"/>
    <w:rsid w:val="004920C8"/>
    <w:rsid w:val="004A1E3E"/>
    <w:rsid w:val="00524680"/>
    <w:rsid w:val="005541A6"/>
    <w:rsid w:val="005B3E98"/>
    <w:rsid w:val="006509F4"/>
    <w:rsid w:val="00695B3E"/>
    <w:rsid w:val="006D18FE"/>
    <w:rsid w:val="007D7643"/>
    <w:rsid w:val="00830382"/>
    <w:rsid w:val="008D3685"/>
    <w:rsid w:val="009975B4"/>
    <w:rsid w:val="009C0215"/>
    <w:rsid w:val="00A36F01"/>
    <w:rsid w:val="00A802CE"/>
    <w:rsid w:val="00AA48D8"/>
    <w:rsid w:val="00AB382D"/>
    <w:rsid w:val="00BC3973"/>
    <w:rsid w:val="00BD66A4"/>
    <w:rsid w:val="00C507F2"/>
    <w:rsid w:val="00C53329"/>
    <w:rsid w:val="00C704CC"/>
    <w:rsid w:val="00CA54D7"/>
    <w:rsid w:val="00CA710F"/>
    <w:rsid w:val="00CD1F36"/>
    <w:rsid w:val="00CE783A"/>
    <w:rsid w:val="00CE7FAB"/>
    <w:rsid w:val="00DF21CF"/>
    <w:rsid w:val="00E71DDE"/>
    <w:rsid w:val="00F42330"/>
    <w:rsid w:val="00F43781"/>
    <w:rsid w:val="00F54D23"/>
    <w:rsid w:val="00F97893"/>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7170">
      <o:colormenu v:ext="edit" fillcolor="none" strokecolor="non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3329"/>
    <w:pPr>
      <w:widowControl w:val="0"/>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CD1F36"/>
    <w:pPr>
      <w:tabs>
        <w:tab w:val="center" w:pos="4153"/>
        <w:tab w:val="right" w:pos="8306"/>
      </w:tabs>
      <w:snapToGrid w:val="0"/>
    </w:pPr>
    <w:rPr>
      <w:sz w:val="20"/>
      <w:szCs w:val="20"/>
    </w:rPr>
  </w:style>
  <w:style w:type="character" w:customStyle="1" w:styleId="a4">
    <w:name w:val="頁首 字元"/>
    <w:basedOn w:val="a0"/>
    <w:link w:val="a3"/>
    <w:uiPriority w:val="99"/>
    <w:semiHidden/>
    <w:rsid w:val="00CD1F36"/>
    <w:rPr>
      <w:sz w:val="20"/>
      <w:szCs w:val="20"/>
    </w:rPr>
  </w:style>
  <w:style w:type="paragraph" w:styleId="a5">
    <w:name w:val="footer"/>
    <w:basedOn w:val="a"/>
    <w:link w:val="a6"/>
    <w:uiPriority w:val="99"/>
    <w:unhideWhenUsed/>
    <w:rsid w:val="00CD1F36"/>
    <w:pPr>
      <w:tabs>
        <w:tab w:val="center" w:pos="4153"/>
        <w:tab w:val="right" w:pos="8306"/>
      </w:tabs>
      <w:snapToGrid w:val="0"/>
    </w:pPr>
    <w:rPr>
      <w:sz w:val="20"/>
      <w:szCs w:val="20"/>
    </w:rPr>
  </w:style>
  <w:style w:type="character" w:customStyle="1" w:styleId="a6">
    <w:name w:val="頁尾 字元"/>
    <w:basedOn w:val="a0"/>
    <w:link w:val="a5"/>
    <w:uiPriority w:val="99"/>
    <w:rsid w:val="00CD1F36"/>
    <w:rPr>
      <w:sz w:val="20"/>
      <w:szCs w:val="20"/>
    </w:rPr>
  </w:style>
  <w:style w:type="paragraph" w:styleId="a7">
    <w:name w:val="Balloon Text"/>
    <w:basedOn w:val="a"/>
    <w:link w:val="a8"/>
    <w:uiPriority w:val="99"/>
    <w:semiHidden/>
    <w:unhideWhenUsed/>
    <w:rsid w:val="00CD1F36"/>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CD1F36"/>
    <w:rPr>
      <w:rFonts w:asciiTheme="majorHAnsi" w:eastAsiaTheme="majorEastAsia" w:hAnsiTheme="majorHAnsi" w:cstheme="majorBidi"/>
      <w:sz w:val="18"/>
      <w:szCs w:val="18"/>
    </w:rPr>
  </w:style>
  <w:style w:type="paragraph" w:styleId="a9">
    <w:name w:val="List Paragraph"/>
    <w:basedOn w:val="a"/>
    <w:uiPriority w:val="34"/>
    <w:qFormat/>
    <w:rsid w:val="00C704CC"/>
    <w:pPr>
      <w:ind w:leftChars="200" w:left="480"/>
    </w:pPr>
  </w:style>
  <w:style w:type="table" w:styleId="aa">
    <w:name w:val="Table Grid"/>
    <w:basedOn w:val="a1"/>
    <w:uiPriority w:val="59"/>
    <w:rsid w:val="00C704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2.png"/><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63A6DE5-48A5-41AC-B18B-4855F5FC18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1446</TotalTime>
  <Pages>14</Pages>
  <Words>953</Words>
  <Characters>5434</Characters>
  <Application>Microsoft Office Word</Application>
  <DocSecurity>0</DocSecurity>
  <Lines>45</Lines>
  <Paragraphs>12</Paragraphs>
  <ScaleCrop>false</ScaleCrop>
  <Company/>
  <LinksUpToDate>false</LinksUpToDate>
  <CharactersWithSpaces>6375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使用者</dc:creator>
  <cp:keywords/>
  <dc:description/>
  <cp:lastModifiedBy>Windows 使用者</cp:lastModifiedBy>
  <cp:revision>18</cp:revision>
  <dcterms:created xsi:type="dcterms:W3CDTF">2018-06-06T05:07:00Z</dcterms:created>
  <dcterms:modified xsi:type="dcterms:W3CDTF">2018-06-07T06:36:00Z</dcterms:modified>
</cp:coreProperties>
</file>